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26C" w:rsidRPr="00F1326C" w:rsidRDefault="00F1326C" w:rsidP="00F1326C">
      <w:pPr>
        <w:spacing w:after="0" w:line="240" w:lineRule="auto"/>
        <w:jc w:val="center"/>
        <w:rPr>
          <w:rFonts w:ascii="Arial" w:eastAsia="Times New Roman" w:hAnsi="Arial" w:cs="Arial"/>
          <w:b/>
          <w:sz w:val="24"/>
          <w:szCs w:val="24"/>
          <w:lang w:eastAsia="en-GB"/>
        </w:rPr>
      </w:pPr>
      <w:r w:rsidRPr="00F1326C">
        <w:rPr>
          <w:rFonts w:ascii="Arial" w:eastAsia="Times New Roman" w:hAnsi="Arial" w:cs="Arial"/>
          <w:b/>
          <w:sz w:val="24"/>
          <w:szCs w:val="24"/>
          <w:lang w:eastAsia="en-GB"/>
        </w:rPr>
        <w:t>QUEEN’S UNIVERSITY BELFAST</w:t>
      </w:r>
    </w:p>
    <w:p w:rsidR="00F1326C" w:rsidRPr="00F1326C" w:rsidRDefault="00F1326C" w:rsidP="00F1326C">
      <w:pPr>
        <w:spacing w:after="0" w:line="240" w:lineRule="auto"/>
        <w:jc w:val="center"/>
        <w:rPr>
          <w:rFonts w:ascii="Arial" w:eastAsia="Times New Roman" w:hAnsi="Arial" w:cs="Arial"/>
          <w:sz w:val="24"/>
          <w:szCs w:val="24"/>
          <w:u w:val="single"/>
          <w:lang w:eastAsia="en-GB"/>
        </w:rPr>
      </w:pPr>
      <w:r w:rsidRPr="00F1326C">
        <w:rPr>
          <w:rFonts w:ascii="Arial" w:eastAsia="Times New Roman" w:hAnsi="Arial" w:cs="Arial"/>
          <w:sz w:val="24"/>
          <w:szCs w:val="24"/>
          <w:u w:val="single"/>
          <w:lang w:eastAsia="en-GB"/>
        </w:rPr>
        <w:tab/>
      </w:r>
      <w:r w:rsidRPr="00F1326C">
        <w:rPr>
          <w:rFonts w:ascii="Arial" w:eastAsia="Times New Roman" w:hAnsi="Arial" w:cs="Arial"/>
          <w:sz w:val="24"/>
          <w:szCs w:val="24"/>
          <w:u w:val="single"/>
          <w:lang w:eastAsia="en-GB"/>
        </w:rPr>
        <w:tab/>
      </w:r>
      <w:r w:rsidRPr="00F1326C">
        <w:rPr>
          <w:rFonts w:ascii="Arial" w:eastAsia="Times New Roman" w:hAnsi="Arial" w:cs="Arial"/>
          <w:sz w:val="24"/>
          <w:szCs w:val="24"/>
          <w:u w:val="single"/>
          <w:lang w:eastAsia="en-GB"/>
        </w:rPr>
        <w:tab/>
      </w:r>
    </w:p>
    <w:p w:rsidR="00F1326C" w:rsidRPr="00F1326C" w:rsidRDefault="00F1326C" w:rsidP="00F1326C">
      <w:pPr>
        <w:spacing w:before="120" w:after="0" w:line="240" w:lineRule="auto"/>
        <w:jc w:val="center"/>
        <w:rPr>
          <w:rFonts w:ascii="Arial" w:eastAsia="Times New Roman" w:hAnsi="Arial" w:cs="Arial"/>
          <w:sz w:val="24"/>
          <w:szCs w:val="24"/>
          <w:lang w:eastAsia="en-GB"/>
        </w:rPr>
      </w:pPr>
      <w:r w:rsidRPr="00F1326C">
        <w:rPr>
          <w:rFonts w:ascii="Arial" w:eastAsia="Times New Roman" w:hAnsi="Arial" w:cs="Arial"/>
          <w:sz w:val="24"/>
          <w:szCs w:val="24"/>
          <w:lang w:eastAsia="en-GB"/>
        </w:rPr>
        <w:t>Safety Service</w:t>
      </w:r>
    </w:p>
    <w:p w:rsidR="00F1326C" w:rsidRPr="00F1326C" w:rsidRDefault="00984228" w:rsidP="00F1326C">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December 2015</w:t>
      </w:r>
    </w:p>
    <w:p w:rsidR="00F1326C" w:rsidRPr="00F1326C" w:rsidRDefault="00F1326C" w:rsidP="00F1326C">
      <w:pPr>
        <w:spacing w:after="0" w:line="240" w:lineRule="auto"/>
        <w:jc w:val="center"/>
        <w:rPr>
          <w:rFonts w:ascii="Arial" w:eastAsia="Times New Roman" w:hAnsi="Arial" w:cs="Arial"/>
          <w:sz w:val="24"/>
          <w:szCs w:val="24"/>
          <w:u w:val="single"/>
          <w:lang w:eastAsia="en-GB"/>
        </w:rPr>
      </w:pPr>
      <w:r w:rsidRPr="00F1326C">
        <w:rPr>
          <w:rFonts w:ascii="Arial" w:eastAsia="Times New Roman" w:hAnsi="Arial" w:cs="Arial"/>
          <w:sz w:val="24"/>
          <w:szCs w:val="24"/>
          <w:u w:val="single"/>
          <w:lang w:eastAsia="en-GB"/>
        </w:rPr>
        <w:tab/>
      </w:r>
      <w:r w:rsidRPr="00F1326C">
        <w:rPr>
          <w:rFonts w:ascii="Arial" w:eastAsia="Times New Roman" w:hAnsi="Arial" w:cs="Arial"/>
          <w:sz w:val="24"/>
          <w:szCs w:val="24"/>
          <w:u w:val="single"/>
          <w:lang w:eastAsia="en-GB"/>
        </w:rPr>
        <w:tab/>
      </w:r>
      <w:r w:rsidRPr="00F1326C">
        <w:rPr>
          <w:rFonts w:ascii="Arial" w:eastAsia="Times New Roman" w:hAnsi="Arial" w:cs="Arial"/>
          <w:sz w:val="24"/>
          <w:szCs w:val="24"/>
          <w:u w:val="single"/>
          <w:lang w:eastAsia="en-GB"/>
        </w:rPr>
        <w:tab/>
      </w:r>
    </w:p>
    <w:p w:rsidR="00F1326C" w:rsidRPr="00F1326C" w:rsidRDefault="00F1326C" w:rsidP="00F1326C">
      <w:pPr>
        <w:spacing w:after="0" w:line="240" w:lineRule="auto"/>
        <w:jc w:val="center"/>
        <w:rPr>
          <w:rFonts w:ascii="Arial" w:eastAsia="Times New Roman" w:hAnsi="Arial" w:cs="Arial"/>
          <w:b/>
          <w:sz w:val="24"/>
          <w:szCs w:val="24"/>
          <w:lang w:eastAsia="en-GB"/>
        </w:rPr>
      </w:pPr>
    </w:p>
    <w:p w:rsidR="00984228" w:rsidRPr="00F1326C" w:rsidRDefault="0098757C" w:rsidP="00984228">
      <w:pPr>
        <w:jc w:val="center"/>
        <w:rPr>
          <w:rFonts w:ascii="Arial" w:hAnsi="Arial" w:cs="Arial"/>
          <w:b/>
          <w:sz w:val="24"/>
          <w:szCs w:val="24"/>
        </w:rPr>
      </w:pPr>
      <w:r w:rsidRPr="00F1326C">
        <w:rPr>
          <w:rFonts w:ascii="Arial" w:hAnsi="Arial" w:cs="Arial"/>
          <w:b/>
          <w:sz w:val="24"/>
          <w:szCs w:val="24"/>
        </w:rPr>
        <w:t>Guidance on the Safe Use of Hydrofluoric Acid</w:t>
      </w:r>
    </w:p>
    <w:p w:rsidR="00984228" w:rsidRDefault="00984228" w:rsidP="00984228">
      <w:pPr>
        <w:pStyle w:val="ListParagraph"/>
        <w:numPr>
          <w:ilvl w:val="0"/>
          <w:numId w:val="24"/>
        </w:numPr>
        <w:rPr>
          <w:rFonts w:ascii="Arial" w:hAnsi="Arial" w:cs="Arial"/>
          <w:u w:val="single"/>
        </w:rPr>
      </w:pPr>
      <w:r w:rsidRPr="00984228">
        <w:rPr>
          <w:rFonts w:ascii="Arial" w:hAnsi="Arial" w:cs="Arial"/>
          <w:u w:val="single"/>
        </w:rPr>
        <w:t xml:space="preserve">Introduction </w:t>
      </w:r>
    </w:p>
    <w:p w:rsidR="00984228" w:rsidRPr="00F1326C" w:rsidRDefault="00984228" w:rsidP="00984228">
      <w:pPr>
        <w:ind w:left="360"/>
        <w:rPr>
          <w:rFonts w:ascii="Arial" w:hAnsi="Arial" w:cs="Arial"/>
        </w:rPr>
      </w:pPr>
      <w:r w:rsidRPr="00F1326C">
        <w:rPr>
          <w:rFonts w:ascii="Arial" w:hAnsi="Arial" w:cs="Arial"/>
        </w:rPr>
        <w:t xml:space="preserve">Hydrofluoric acid (HF) is one of the most toxic and corrosive acids used within the University. It has a number of physical, chemical and toxicological properties that make it especially hazardous to handle. Hydrofluoric acid differs from other acids due to the fluoride ions ability to penetrate the skin causing destruction to deep tissue layers. An exposure to a 2% concentration of Hydrofluoric acid to the body can result in fatality. </w:t>
      </w:r>
    </w:p>
    <w:p w:rsidR="00984228" w:rsidRPr="00984228" w:rsidRDefault="00984228" w:rsidP="00984228">
      <w:pPr>
        <w:ind w:firstLine="360"/>
        <w:rPr>
          <w:rFonts w:ascii="Arial" w:hAnsi="Arial" w:cs="Arial"/>
        </w:rPr>
      </w:pPr>
      <w:r w:rsidRPr="00F1326C">
        <w:rPr>
          <w:rFonts w:ascii="Arial" w:hAnsi="Arial" w:cs="Arial"/>
        </w:rPr>
        <w:t>Prevention of exposure or injury is the primary goal when working with HF.</w:t>
      </w:r>
    </w:p>
    <w:p w:rsidR="00984228" w:rsidRDefault="00984228" w:rsidP="00984228">
      <w:pPr>
        <w:pStyle w:val="ListParagraph"/>
        <w:numPr>
          <w:ilvl w:val="0"/>
          <w:numId w:val="24"/>
        </w:numPr>
        <w:rPr>
          <w:rFonts w:ascii="Arial" w:hAnsi="Arial" w:cs="Arial"/>
          <w:u w:val="single"/>
        </w:rPr>
      </w:pPr>
      <w:r>
        <w:rPr>
          <w:rFonts w:ascii="Arial" w:hAnsi="Arial" w:cs="Arial"/>
          <w:u w:val="single"/>
        </w:rPr>
        <w:t>Physical Properties</w:t>
      </w:r>
    </w:p>
    <w:p w:rsidR="00984228" w:rsidRPr="00F1326C" w:rsidRDefault="00984228" w:rsidP="00984228">
      <w:pPr>
        <w:pStyle w:val="NoSpacing"/>
        <w:ind w:firstLine="360"/>
        <w:rPr>
          <w:rFonts w:ascii="Arial" w:hAnsi="Arial" w:cs="Arial"/>
        </w:rPr>
      </w:pPr>
      <w:r w:rsidRPr="00F1326C">
        <w:rPr>
          <w:rFonts w:ascii="Arial" w:hAnsi="Arial" w:cs="Arial"/>
        </w:rPr>
        <w:t>Compound:</w:t>
      </w:r>
      <w:r w:rsidRPr="00F1326C">
        <w:rPr>
          <w:rFonts w:ascii="Arial" w:hAnsi="Arial" w:cs="Arial"/>
        </w:rPr>
        <w:tab/>
      </w:r>
      <w:r w:rsidRPr="00F1326C">
        <w:rPr>
          <w:rFonts w:ascii="Arial" w:hAnsi="Arial" w:cs="Arial"/>
        </w:rPr>
        <w:tab/>
        <w:t>Hydrofluoric Acid</w:t>
      </w:r>
    </w:p>
    <w:p w:rsidR="00984228" w:rsidRPr="00F1326C" w:rsidRDefault="00984228" w:rsidP="00984228">
      <w:pPr>
        <w:pStyle w:val="NoSpacing"/>
        <w:ind w:left="2880" w:hanging="2520"/>
        <w:rPr>
          <w:rFonts w:ascii="Arial" w:hAnsi="Arial" w:cs="Arial"/>
        </w:rPr>
      </w:pPr>
      <w:r>
        <w:rPr>
          <w:rFonts w:ascii="Arial" w:hAnsi="Arial" w:cs="Arial"/>
        </w:rPr>
        <w:t>Synonyms:</w:t>
      </w:r>
      <w:r>
        <w:rPr>
          <w:rFonts w:ascii="Arial" w:hAnsi="Arial" w:cs="Arial"/>
        </w:rPr>
        <w:tab/>
      </w:r>
      <w:r w:rsidRPr="00F1326C">
        <w:rPr>
          <w:rFonts w:ascii="Arial" w:hAnsi="Arial" w:cs="Arial"/>
        </w:rPr>
        <w:t xml:space="preserve">Hydrogen Fluoride, Fluoric Acid, </w:t>
      </w:r>
      <w:proofErr w:type="spellStart"/>
      <w:r w:rsidRPr="00F1326C">
        <w:rPr>
          <w:rFonts w:ascii="Arial" w:hAnsi="Arial" w:cs="Arial"/>
        </w:rPr>
        <w:t>Hydrofluoride</w:t>
      </w:r>
      <w:proofErr w:type="spellEnd"/>
      <w:r w:rsidRPr="00F1326C">
        <w:rPr>
          <w:rFonts w:ascii="Arial" w:hAnsi="Arial" w:cs="Arial"/>
        </w:rPr>
        <w:t>, Fluorine Monohydride, HF</w:t>
      </w:r>
    </w:p>
    <w:p w:rsidR="00984228" w:rsidRPr="00F1326C" w:rsidRDefault="00984228" w:rsidP="00984228">
      <w:pPr>
        <w:pStyle w:val="NoSpacing"/>
        <w:ind w:firstLine="360"/>
        <w:rPr>
          <w:rFonts w:ascii="Arial" w:hAnsi="Arial" w:cs="Arial"/>
        </w:rPr>
      </w:pPr>
      <w:r>
        <w:rPr>
          <w:rFonts w:ascii="Arial" w:hAnsi="Arial" w:cs="Arial"/>
        </w:rPr>
        <w:t>CAS No:</w:t>
      </w:r>
      <w:r>
        <w:rPr>
          <w:rFonts w:ascii="Arial" w:hAnsi="Arial" w:cs="Arial"/>
        </w:rPr>
        <w:tab/>
      </w:r>
      <w:r>
        <w:rPr>
          <w:rFonts w:ascii="Arial" w:hAnsi="Arial" w:cs="Arial"/>
        </w:rPr>
        <w:tab/>
      </w:r>
      <w:r>
        <w:rPr>
          <w:rFonts w:ascii="Arial" w:hAnsi="Arial" w:cs="Arial"/>
        </w:rPr>
        <w:tab/>
      </w:r>
      <w:r w:rsidRPr="00F1326C">
        <w:rPr>
          <w:rFonts w:ascii="Arial" w:hAnsi="Arial" w:cs="Arial"/>
        </w:rPr>
        <w:t>7664-39-3</w:t>
      </w:r>
    </w:p>
    <w:p w:rsidR="00984228" w:rsidRPr="00F1326C" w:rsidRDefault="00984228" w:rsidP="00984228">
      <w:pPr>
        <w:pStyle w:val="NoSpacing"/>
        <w:ind w:firstLine="360"/>
        <w:rPr>
          <w:rFonts w:ascii="Arial" w:hAnsi="Arial" w:cs="Arial"/>
        </w:rPr>
      </w:pPr>
      <w:r w:rsidRPr="00F1326C">
        <w:rPr>
          <w:rFonts w:ascii="Arial" w:hAnsi="Arial" w:cs="Arial"/>
        </w:rPr>
        <w:t>Molecular Formula:</w:t>
      </w:r>
      <w:r w:rsidRPr="00F1326C">
        <w:rPr>
          <w:rFonts w:ascii="Arial" w:hAnsi="Arial" w:cs="Arial"/>
        </w:rPr>
        <w:tab/>
        <w:t>HF</w:t>
      </w:r>
    </w:p>
    <w:p w:rsidR="00984228" w:rsidRPr="00F1326C" w:rsidRDefault="00984228" w:rsidP="00984228">
      <w:pPr>
        <w:pStyle w:val="NoSpacing"/>
        <w:ind w:firstLine="360"/>
        <w:rPr>
          <w:rFonts w:ascii="Arial" w:hAnsi="Arial" w:cs="Arial"/>
        </w:rPr>
      </w:pPr>
      <w:r w:rsidRPr="00F1326C">
        <w:rPr>
          <w:rFonts w:ascii="Arial" w:hAnsi="Arial" w:cs="Arial"/>
        </w:rPr>
        <w:t>Molecular Weight:</w:t>
      </w:r>
      <w:r w:rsidRPr="00F1326C">
        <w:rPr>
          <w:rFonts w:ascii="Arial" w:hAnsi="Arial" w:cs="Arial"/>
        </w:rPr>
        <w:tab/>
      </w:r>
      <w:r>
        <w:rPr>
          <w:rFonts w:ascii="Arial" w:hAnsi="Arial" w:cs="Arial"/>
        </w:rPr>
        <w:tab/>
      </w:r>
      <w:r w:rsidRPr="00F1326C">
        <w:rPr>
          <w:rFonts w:ascii="Arial" w:hAnsi="Arial" w:cs="Arial"/>
        </w:rPr>
        <w:t>20.01</w:t>
      </w:r>
    </w:p>
    <w:p w:rsidR="00984228" w:rsidRPr="00F1326C" w:rsidRDefault="00984228" w:rsidP="00984228">
      <w:pPr>
        <w:pStyle w:val="NoSpacing"/>
        <w:ind w:firstLine="360"/>
        <w:rPr>
          <w:rFonts w:ascii="Arial" w:hAnsi="Arial" w:cs="Arial"/>
        </w:rPr>
      </w:pPr>
      <w:r w:rsidRPr="00F1326C">
        <w:rPr>
          <w:rFonts w:ascii="Arial" w:hAnsi="Arial" w:cs="Arial"/>
        </w:rPr>
        <w:t>Boiling Point:</w:t>
      </w:r>
      <w:r w:rsidRPr="00F1326C">
        <w:rPr>
          <w:rFonts w:ascii="Arial" w:hAnsi="Arial" w:cs="Arial"/>
        </w:rPr>
        <w:tab/>
      </w:r>
      <w:r w:rsidRPr="00F1326C">
        <w:rPr>
          <w:rFonts w:ascii="Arial" w:hAnsi="Arial" w:cs="Arial"/>
        </w:rPr>
        <w:tab/>
        <w:t>20</w:t>
      </w:r>
      <w:r w:rsidRPr="00F1326C">
        <w:rPr>
          <w:rFonts w:ascii="Arial" w:hAnsi="Arial" w:cs="Arial"/>
          <w:vertAlign w:val="superscript"/>
        </w:rPr>
        <w:t>o</w:t>
      </w:r>
      <w:r w:rsidRPr="00F1326C">
        <w:rPr>
          <w:rFonts w:ascii="Arial" w:hAnsi="Arial" w:cs="Arial"/>
        </w:rPr>
        <w:t>C at 760mm Hg</w:t>
      </w:r>
    </w:p>
    <w:p w:rsidR="00984228" w:rsidRPr="00F1326C" w:rsidRDefault="00984228" w:rsidP="00984228">
      <w:pPr>
        <w:pStyle w:val="NoSpacing"/>
        <w:ind w:firstLine="360"/>
        <w:rPr>
          <w:rFonts w:ascii="Arial" w:hAnsi="Arial" w:cs="Arial"/>
        </w:rPr>
      </w:pPr>
      <w:r>
        <w:rPr>
          <w:rFonts w:ascii="Arial" w:hAnsi="Arial" w:cs="Arial"/>
        </w:rPr>
        <w:t>Specific Gravity:</w:t>
      </w:r>
      <w:r>
        <w:rPr>
          <w:rFonts w:ascii="Arial" w:hAnsi="Arial" w:cs="Arial"/>
        </w:rPr>
        <w:tab/>
      </w:r>
      <w:r>
        <w:rPr>
          <w:rFonts w:ascii="Arial" w:hAnsi="Arial" w:cs="Arial"/>
        </w:rPr>
        <w:tab/>
      </w:r>
      <w:r w:rsidRPr="00F1326C">
        <w:rPr>
          <w:rFonts w:ascii="Arial" w:hAnsi="Arial" w:cs="Arial"/>
        </w:rPr>
        <w:t>0.99 at -7</w:t>
      </w:r>
      <w:r w:rsidRPr="00F1326C">
        <w:rPr>
          <w:rFonts w:ascii="Arial" w:hAnsi="Arial" w:cs="Arial"/>
          <w:vertAlign w:val="superscript"/>
        </w:rPr>
        <w:t>o</w:t>
      </w:r>
      <w:r w:rsidRPr="00F1326C">
        <w:rPr>
          <w:rFonts w:ascii="Arial" w:hAnsi="Arial" w:cs="Arial"/>
        </w:rPr>
        <w:t>C</w:t>
      </w:r>
    </w:p>
    <w:p w:rsidR="00984228" w:rsidRPr="00F1326C" w:rsidRDefault="00984228" w:rsidP="00984228">
      <w:pPr>
        <w:pStyle w:val="NoSpacing"/>
        <w:ind w:firstLine="360"/>
        <w:rPr>
          <w:rFonts w:ascii="Arial" w:hAnsi="Arial" w:cs="Arial"/>
        </w:rPr>
      </w:pPr>
      <w:r w:rsidRPr="00F1326C">
        <w:rPr>
          <w:rFonts w:ascii="Arial" w:hAnsi="Arial" w:cs="Arial"/>
        </w:rPr>
        <w:t>Vapour Pressure:</w:t>
      </w:r>
      <w:r w:rsidRPr="00F1326C">
        <w:rPr>
          <w:rFonts w:ascii="Arial" w:hAnsi="Arial" w:cs="Arial"/>
        </w:rPr>
        <w:tab/>
      </w:r>
      <w:r>
        <w:rPr>
          <w:rFonts w:ascii="Arial" w:hAnsi="Arial" w:cs="Arial"/>
        </w:rPr>
        <w:tab/>
      </w:r>
      <w:r w:rsidRPr="00F1326C">
        <w:rPr>
          <w:rFonts w:ascii="Arial" w:hAnsi="Arial" w:cs="Arial"/>
        </w:rPr>
        <w:t>400mm Hg 0</w:t>
      </w:r>
      <w:r w:rsidRPr="00F1326C">
        <w:rPr>
          <w:rFonts w:ascii="Arial" w:hAnsi="Arial" w:cs="Arial"/>
          <w:vertAlign w:val="superscript"/>
        </w:rPr>
        <w:t>o</w:t>
      </w:r>
      <w:r w:rsidRPr="00F1326C">
        <w:rPr>
          <w:rFonts w:ascii="Arial" w:hAnsi="Arial" w:cs="Arial"/>
        </w:rPr>
        <w:t>C</w:t>
      </w:r>
    </w:p>
    <w:p w:rsidR="00984228" w:rsidRPr="00F1326C" w:rsidRDefault="00984228" w:rsidP="00984228">
      <w:pPr>
        <w:pStyle w:val="NoSpacing"/>
        <w:ind w:firstLine="360"/>
        <w:rPr>
          <w:rFonts w:ascii="Arial" w:hAnsi="Arial" w:cs="Arial"/>
        </w:rPr>
      </w:pPr>
      <w:r>
        <w:rPr>
          <w:rFonts w:ascii="Arial" w:hAnsi="Arial" w:cs="Arial"/>
        </w:rPr>
        <w:t>Vapour Density:</w:t>
      </w:r>
      <w:r>
        <w:rPr>
          <w:rFonts w:ascii="Arial" w:hAnsi="Arial" w:cs="Arial"/>
        </w:rPr>
        <w:tab/>
      </w:r>
      <w:r>
        <w:rPr>
          <w:rFonts w:ascii="Arial" w:hAnsi="Arial" w:cs="Arial"/>
        </w:rPr>
        <w:tab/>
      </w:r>
      <w:r w:rsidRPr="00F1326C">
        <w:rPr>
          <w:rFonts w:ascii="Arial" w:hAnsi="Arial" w:cs="Arial"/>
        </w:rPr>
        <w:t>0.7 (air = 1)</w:t>
      </w:r>
    </w:p>
    <w:p w:rsidR="00984228" w:rsidRPr="00F1326C" w:rsidRDefault="00984228" w:rsidP="00984228">
      <w:pPr>
        <w:pStyle w:val="NoSpacing"/>
        <w:ind w:firstLine="360"/>
        <w:rPr>
          <w:rFonts w:ascii="Arial" w:hAnsi="Arial" w:cs="Arial"/>
        </w:rPr>
      </w:pPr>
      <w:proofErr w:type="spellStart"/>
      <w:proofErr w:type="gramStart"/>
      <w:r w:rsidRPr="00F1326C">
        <w:rPr>
          <w:rFonts w:ascii="Arial" w:hAnsi="Arial" w:cs="Arial"/>
        </w:rPr>
        <w:t>pKa</w:t>
      </w:r>
      <w:proofErr w:type="spellEnd"/>
      <w:proofErr w:type="gramEnd"/>
      <w:r w:rsidRPr="00F1326C">
        <w:rPr>
          <w:rFonts w:ascii="Arial" w:hAnsi="Arial" w:cs="Arial"/>
        </w:rPr>
        <w:t>:</w:t>
      </w:r>
      <w:r w:rsidRPr="00F1326C">
        <w:rPr>
          <w:rFonts w:ascii="Arial" w:hAnsi="Arial" w:cs="Arial"/>
        </w:rPr>
        <w:tab/>
      </w:r>
      <w:r w:rsidRPr="00F1326C">
        <w:rPr>
          <w:rFonts w:ascii="Arial" w:hAnsi="Arial" w:cs="Arial"/>
        </w:rPr>
        <w:tab/>
      </w:r>
      <w:r w:rsidRPr="00F1326C">
        <w:rPr>
          <w:rFonts w:ascii="Arial" w:hAnsi="Arial" w:cs="Arial"/>
        </w:rPr>
        <w:tab/>
        <w:t>3.15</w:t>
      </w:r>
    </w:p>
    <w:p w:rsidR="00984228" w:rsidRPr="00F1326C" w:rsidRDefault="00984228" w:rsidP="00984228">
      <w:pPr>
        <w:pStyle w:val="NoSpacing"/>
        <w:ind w:left="2880" w:hanging="2520"/>
        <w:rPr>
          <w:rFonts w:ascii="Arial" w:hAnsi="Arial" w:cs="Arial"/>
        </w:rPr>
      </w:pPr>
      <w:r w:rsidRPr="00F1326C">
        <w:rPr>
          <w:rFonts w:ascii="Arial" w:hAnsi="Arial" w:cs="Arial"/>
        </w:rPr>
        <w:t>Description</w:t>
      </w:r>
      <w:r>
        <w:rPr>
          <w:rFonts w:ascii="Arial" w:hAnsi="Arial" w:cs="Arial"/>
        </w:rPr>
        <w:t>:</w:t>
      </w:r>
      <w:r>
        <w:rPr>
          <w:rFonts w:ascii="Arial" w:hAnsi="Arial" w:cs="Arial"/>
        </w:rPr>
        <w:tab/>
      </w:r>
      <w:r w:rsidRPr="00F1326C">
        <w:rPr>
          <w:rFonts w:ascii="Arial" w:hAnsi="Arial" w:cs="Arial"/>
        </w:rPr>
        <w:t>Colourless gas or fuming liquid, disagreeable, pungent odour &lt; 1ppm</w:t>
      </w:r>
    </w:p>
    <w:p w:rsidR="00984228" w:rsidRPr="00F1326C" w:rsidRDefault="00984228" w:rsidP="00984228">
      <w:pPr>
        <w:pStyle w:val="NoSpacing"/>
        <w:ind w:firstLine="360"/>
        <w:rPr>
          <w:rFonts w:ascii="Arial" w:hAnsi="Arial" w:cs="Arial"/>
        </w:rPr>
      </w:pPr>
      <w:r w:rsidRPr="00F1326C">
        <w:rPr>
          <w:rFonts w:ascii="Arial" w:hAnsi="Arial" w:cs="Arial"/>
        </w:rPr>
        <w:t>Solubility:</w:t>
      </w:r>
      <w:r w:rsidRPr="00F1326C">
        <w:rPr>
          <w:rFonts w:ascii="Arial" w:hAnsi="Arial" w:cs="Arial"/>
        </w:rPr>
        <w:tab/>
      </w:r>
      <w:r w:rsidRPr="00F1326C">
        <w:rPr>
          <w:rFonts w:ascii="Arial" w:hAnsi="Arial" w:cs="Arial"/>
        </w:rPr>
        <w:tab/>
      </w:r>
      <w:r>
        <w:rPr>
          <w:rFonts w:ascii="Arial" w:hAnsi="Arial" w:cs="Arial"/>
        </w:rPr>
        <w:tab/>
      </w:r>
      <w:r w:rsidRPr="00F1326C">
        <w:rPr>
          <w:rFonts w:ascii="Arial" w:hAnsi="Arial" w:cs="Arial"/>
        </w:rPr>
        <w:t>Miscible with water with release of heat</w:t>
      </w:r>
    </w:p>
    <w:p w:rsidR="00984228" w:rsidRDefault="00984228" w:rsidP="00984228">
      <w:pPr>
        <w:pStyle w:val="NoSpacing"/>
        <w:ind w:firstLine="360"/>
        <w:rPr>
          <w:rFonts w:ascii="Arial" w:hAnsi="Arial" w:cs="Arial"/>
        </w:rPr>
      </w:pPr>
      <w:r w:rsidRPr="00F1326C">
        <w:rPr>
          <w:rFonts w:ascii="Arial" w:hAnsi="Arial" w:cs="Arial"/>
        </w:rPr>
        <w:t>Flammability:</w:t>
      </w:r>
      <w:r w:rsidRPr="00F1326C">
        <w:rPr>
          <w:rFonts w:ascii="Arial" w:hAnsi="Arial" w:cs="Arial"/>
        </w:rPr>
        <w:tab/>
      </w:r>
      <w:r w:rsidRPr="00F1326C">
        <w:rPr>
          <w:rFonts w:ascii="Arial" w:hAnsi="Arial" w:cs="Arial"/>
        </w:rPr>
        <w:tab/>
        <w:t>Non-flammable</w:t>
      </w:r>
    </w:p>
    <w:p w:rsidR="00984228" w:rsidRPr="00984228" w:rsidRDefault="00984228" w:rsidP="00984228">
      <w:pPr>
        <w:pStyle w:val="NoSpacing"/>
        <w:ind w:firstLine="360"/>
        <w:rPr>
          <w:rFonts w:ascii="Arial" w:hAnsi="Arial" w:cs="Arial"/>
        </w:rPr>
      </w:pPr>
    </w:p>
    <w:p w:rsidR="00984228" w:rsidRDefault="00984228" w:rsidP="00984228">
      <w:pPr>
        <w:pStyle w:val="ListParagraph"/>
        <w:numPr>
          <w:ilvl w:val="0"/>
          <w:numId w:val="24"/>
        </w:numPr>
        <w:rPr>
          <w:rFonts w:ascii="Arial" w:hAnsi="Arial" w:cs="Arial"/>
          <w:u w:val="single"/>
        </w:rPr>
      </w:pPr>
      <w:r>
        <w:rPr>
          <w:rFonts w:ascii="Arial" w:hAnsi="Arial" w:cs="Arial"/>
          <w:u w:val="single"/>
        </w:rPr>
        <w:t>Chemical Properties</w:t>
      </w:r>
    </w:p>
    <w:p w:rsidR="00984228" w:rsidRDefault="00984228" w:rsidP="00984228">
      <w:pPr>
        <w:pStyle w:val="ListParagraph"/>
        <w:ind w:left="360"/>
        <w:rPr>
          <w:rFonts w:ascii="Arial" w:hAnsi="Arial" w:cs="Arial"/>
          <w:u w:val="single"/>
        </w:rPr>
      </w:pPr>
    </w:p>
    <w:p w:rsidR="00984228" w:rsidRDefault="00984228" w:rsidP="00984228">
      <w:pPr>
        <w:pStyle w:val="ListParagraph"/>
        <w:ind w:left="360"/>
        <w:rPr>
          <w:rFonts w:ascii="Arial" w:hAnsi="Arial" w:cs="Arial"/>
        </w:rPr>
      </w:pPr>
      <w:r w:rsidRPr="00984228">
        <w:rPr>
          <w:rFonts w:ascii="Arial" w:hAnsi="Arial" w:cs="Arial"/>
        </w:rPr>
        <w:t>Hydrofluoric acid etches glass due to the strong bonds formed between fluoride ions and the silicon molecules in glass. It will also react with glazes, enamels, pottery, concrete, rubber and most metals as well as many organic compounds. Upon reaction with metals, hydrogen gas can be generated that has the potential to cause an explosive atmosphere.</w:t>
      </w:r>
    </w:p>
    <w:p w:rsidR="00984228" w:rsidRPr="00984228" w:rsidRDefault="00984228" w:rsidP="00984228">
      <w:pPr>
        <w:pStyle w:val="ListParagraph"/>
        <w:ind w:left="360"/>
        <w:rPr>
          <w:rFonts w:ascii="Arial" w:hAnsi="Arial" w:cs="Arial"/>
        </w:rPr>
      </w:pPr>
    </w:p>
    <w:p w:rsidR="00984228" w:rsidRDefault="00984228" w:rsidP="00984228">
      <w:pPr>
        <w:pStyle w:val="ListParagraph"/>
        <w:numPr>
          <w:ilvl w:val="0"/>
          <w:numId w:val="24"/>
        </w:numPr>
        <w:rPr>
          <w:rFonts w:ascii="Arial" w:hAnsi="Arial" w:cs="Arial"/>
          <w:u w:val="single"/>
        </w:rPr>
      </w:pPr>
      <w:r>
        <w:rPr>
          <w:rFonts w:ascii="Arial" w:hAnsi="Arial" w:cs="Arial"/>
          <w:u w:val="single"/>
        </w:rPr>
        <w:t>Health Effects</w:t>
      </w:r>
    </w:p>
    <w:p w:rsidR="00984228" w:rsidRDefault="00984228" w:rsidP="00984228">
      <w:pPr>
        <w:pStyle w:val="ListParagraph"/>
        <w:ind w:left="360"/>
        <w:rPr>
          <w:rFonts w:ascii="Arial" w:hAnsi="Arial" w:cs="Arial"/>
          <w:u w:val="single"/>
        </w:rPr>
      </w:pPr>
    </w:p>
    <w:p w:rsidR="00984228" w:rsidRDefault="00984228" w:rsidP="00984228">
      <w:pPr>
        <w:pStyle w:val="ListParagraph"/>
        <w:ind w:left="360"/>
        <w:rPr>
          <w:rFonts w:ascii="Arial" w:hAnsi="Arial" w:cs="Arial"/>
        </w:rPr>
      </w:pPr>
      <w:r w:rsidRPr="00984228">
        <w:rPr>
          <w:rFonts w:ascii="Arial" w:hAnsi="Arial" w:cs="Arial"/>
        </w:rPr>
        <w:t>Hydrofluoric acid is corrosive and can cause severe burns to the skin and eyes. HF is also highly irritating to the respiratory system and very toxic if swallowed.</w:t>
      </w:r>
    </w:p>
    <w:p w:rsidR="00984228" w:rsidRDefault="00984228" w:rsidP="00984228">
      <w:pPr>
        <w:pStyle w:val="ListParagraph"/>
        <w:ind w:left="360"/>
        <w:rPr>
          <w:rFonts w:ascii="Arial" w:hAnsi="Arial" w:cs="Arial"/>
        </w:rPr>
      </w:pPr>
    </w:p>
    <w:p w:rsidR="00984228" w:rsidRPr="00984228" w:rsidRDefault="00984228" w:rsidP="00984228">
      <w:pPr>
        <w:pStyle w:val="ListParagraph"/>
        <w:ind w:left="360"/>
        <w:rPr>
          <w:rFonts w:ascii="Arial" w:hAnsi="Arial" w:cs="Arial"/>
        </w:rPr>
      </w:pPr>
    </w:p>
    <w:p w:rsidR="00984228" w:rsidRDefault="00984228" w:rsidP="00984228">
      <w:pPr>
        <w:pStyle w:val="ListParagraph"/>
        <w:ind w:left="360"/>
        <w:rPr>
          <w:rFonts w:ascii="Arial" w:hAnsi="Arial" w:cs="Arial"/>
        </w:rPr>
      </w:pPr>
    </w:p>
    <w:p w:rsidR="00984228" w:rsidRDefault="00984228" w:rsidP="00984228">
      <w:pPr>
        <w:pStyle w:val="ListParagraph"/>
        <w:ind w:left="360"/>
        <w:rPr>
          <w:rFonts w:ascii="Arial" w:hAnsi="Arial" w:cs="Arial"/>
        </w:rPr>
      </w:pPr>
    </w:p>
    <w:p w:rsidR="00984228" w:rsidRDefault="00984228" w:rsidP="00984228">
      <w:pPr>
        <w:pStyle w:val="ListParagraph"/>
        <w:ind w:left="360"/>
        <w:rPr>
          <w:rFonts w:ascii="Arial" w:hAnsi="Arial" w:cs="Arial"/>
        </w:rPr>
      </w:pPr>
      <w:r w:rsidRPr="00984228">
        <w:rPr>
          <w:rFonts w:ascii="Arial" w:hAnsi="Arial" w:cs="Arial"/>
        </w:rPr>
        <w:t>An exposure to HF may not be initially painful and symptoms may not occur immediately,</w:t>
      </w:r>
      <w:bookmarkStart w:id="0" w:name="_GoBack"/>
      <w:bookmarkEnd w:id="0"/>
      <w:r w:rsidRPr="00984228">
        <w:rPr>
          <w:rFonts w:ascii="Arial" w:hAnsi="Arial" w:cs="Arial"/>
        </w:rPr>
        <w:t xml:space="preserve"> sometime taking several hours, but when the acid begins to react it attacks the calcium in the bones. Under most circumstances, without treatment, exposure results in severe or even lethal damage to the heart, liver, kidneys and nervous system. In all cases, exposure requires immediate professional medical attention.</w:t>
      </w:r>
    </w:p>
    <w:p w:rsidR="00984228" w:rsidRPr="00984228" w:rsidRDefault="00984228" w:rsidP="00984228">
      <w:pPr>
        <w:pStyle w:val="ListParagraph"/>
        <w:ind w:left="360"/>
        <w:rPr>
          <w:rFonts w:ascii="Arial" w:hAnsi="Arial" w:cs="Arial"/>
        </w:rPr>
      </w:pPr>
    </w:p>
    <w:p w:rsidR="00984228" w:rsidRDefault="00984228" w:rsidP="00984228">
      <w:pPr>
        <w:pStyle w:val="ListParagraph"/>
        <w:numPr>
          <w:ilvl w:val="0"/>
          <w:numId w:val="24"/>
        </w:numPr>
        <w:rPr>
          <w:rFonts w:ascii="Arial" w:hAnsi="Arial" w:cs="Arial"/>
          <w:u w:val="single"/>
        </w:rPr>
      </w:pPr>
      <w:r>
        <w:rPr>
          <w:rFonts w:ascii="Arial" w:hAnsi="Arial" w:cs="Arial"/>
          <w:u w:val="single"/>
        </w:rPr>
        <w:t>Precautions</w:t>
      </w:r>
    </w:p>
    <w:p w:rsidR="00984228" w:rsidRDefault="00984228" w:rsidP="00984228">
      <w:pPr>
        <w:pStyle w:val="ListParagraph"/>
        <w:ind w:left="360"/>
        <w:rPr>
          <w:rFonts w:ascii="Arial" w:hAnsi="Arial" w:cs="Arial"/>
        </w:rPr>
      </w:pPr>
    </w:p>
    <w:p w:rsidR="00984228" w:rsidRDefault="00984228" w:rsidP="00984228">
      <w:pPr>
        <w:pStyle w:val="ListParagraph"/>
        <w:ind w:left="360"/>
        <w:rPr>
          <w:rFonts w:ascii="Arial" w:hAnsi="Arial" w:cs="Arial"/>
        </w:rPr>
      </w:pPr>
      <w:r w:rsidRPr="00984228">
        <w:rPr>
          <w:rFonts w:ascii="Arial" w:hAnsi="Arial" w:cs="Arial"/>
        </w:rPr>
        <w:t xml:space="preserve">The Control of Substances Hazardous to Health Regulations (COSHH) apply to the use of HF. A COSHH risk assessment should be completed, firstly considering the use of safer alternatives and if there are no suitable alternatives, the assessment should detail appropriate precautions to be taken when using HF, including the use of a safe system of work. </w:t>
      </w:r>
    </w:p>
    <w:p w:rsidR="00984228" w:rsidRPr="00984228" w:rsidRDefault="00984228" w:rsidP="00984228">
      <w:pPr>
        <w:pStyle w:val="ListParagraph"/>
        <w:ind w:left="360"/>
        <w:rPr>
          <w:rFonts w:ascii="Arial" w:hAnsi="Arial" w:cs="Arial"/>
        </w:rPr>
      </w:pPr>
    </w:p>
    <w:p w:rsidR="00984228" w:rsidRDefault="00984228" w:rsidP="00984228">
      <w:pPr>
        <w:pStyle w:val="ListParagraph"/>
        <w:numPr>
          <w:ilvl w:val="0"/>
          <w:numId w:val="24"/>
        </w:numPr>
        <w:rPr>
          <w:rFonts w:ascii="Arial" w:hAnsi="Arial" w:cs="Arial"/>
          <w:u w:val="single"/>
        </w:rPr>
      </w:pPr>
      <w:r>
        <w:rPr>
          <w:rFonts w:ascii="Arial" w:hAnsi="Arial" w:cs="Arial"/>
          <w:u w:val="single"/>
        </w:rPr>
        <w:t>Preparation and Handling</w:t>
      </w:r>
    </w:p>
    <w:p w:rsidR="00984228" w:rsidRDefault="00984228" w:rsidP="00984228">
      <w:pPr>
        <w:pStyle w:val="ListParagraph"/>
        <w:ind w:left="360"/>
        <w:rPr>
          <w:rFonts w:ascii="Arial" w:hAnsi="Arial" w:cs="Arial"/>
          <w:u w:val="single"/>
        </w:rPr>
      </w:pPr>
    </w:p>
    <w:p w:rsidR="00984228" w:rsidRPr="00F1326C" w:rsidRDefault="00984228" w:rsidP="00984228">
      <w:pPr>
        <w:pStyle w:val="ListParagraph"/>
        <w:numPr>
          <w:ilvl w:val="0"/>
          <w:numId w:val="23"/>
        </w:numPr>
        <w:rPr>
          <w:rFonts w:ascii="Arial" w:hAnsi="Arial" w:cs="Arial"/>
        </w:rPr>
      </w:pPr>
      <w:r w:rsidRPr="00F1326C">
        <w:rPr>
          <w:rFonts w:ascii="Arial" w:hAnsi="Arial" w:cs="Arial"/>
        </w:rPr>
        <w:t>Before any work can commence using HF, all users must read and fully understand the MSDS and COSHH form associated with the safe system of work to be followed. If this process has not been assessed previously, a full COSHH risk assessment must be completed.</w:t>
      </w:r>
    </w:p>
    <w:p w:rsidR="00984228" w:rsidRPr="00F1326C" w:rsidRDefault="00984228" w:rsidP="00984228">
      <w:pPr>
        <w:pStyle w:val="ListParagraph"/>
        <w:numPr>
          <w:ilvl w:val="0"/>
          <w:numId w:val="23"/>
        </w:numPr>
        <w:rPr>
          <w:rFonts w:ascii="Arial" w:hAnsi="Arial" w:cs="Arial"/>
        </w:rPr>
      </w:pPr>
      <w:r w:rsidRPr="00F1326C">
        <w:rPr>
          <w:rFonts w:ascii="Arial" w:hAnsi="Arial" w:cs="Arial"/>
        </w:rPr>
        <w:t>Before work commences, ensure that all lab users are aware that HF is to be used. Always ensure that appropriate warning notices are in place.</w:t>
      </w:r>
    </w:p>
    <w:p w:rsidR="00984228" w:rsidRPr="00F1326C" w:rsidRDefault="00984228" w:rsidP="00984228">
      <w:pPr>
        <w:pStyle w:val="ListParagraph"/>
        <w:numPr>
          <w:ilvl w:val="0"/>
          <w:numId w:val="23"/>
        </w:numPr>
        <w:rPr>
          <w:rFonts w:ascii="Arial" w:hAnsi="Arial" w:cs="Arial"/>
        </w:rPr>
      </w:pPr>
      <w:r w:rsidRPr="00F1326C">
        <w:rPr>
          <w:rFonts w:ascii="Arial" w:hAnsi="Arial" w:cs="Arial"/>
        </w:rPr>
        <w:t>Use Teflon / plastic beakers / apparatus NOT GLASS.</w:t>
      </w:r>
    </w:p>
    <w:p w:rsidR="00984228" w:rsidRPr="00F1326C" w:rsidRDefault="00984228" w:rsidP="00984228">
      <w:pPr>
        <w:pStyle w:val="ListParagraph"/>
        <w:numPr>
          <w:ilvl w:val="0"/>
          <w:numId w:val="23"/>
        </w:numPr>
        <w:rPr>
          <w:rFonts w:ascii="Arial" w:hAnsi="Arial" w:cs="Arial"/>
        </w:rPr>
      </w:pPr>
      <w:r w:rsidRPr="00F1326C">
        <w:rPr>
          <w:rFonts w:ascii="Arial" w:hAnsi="Arial" w:cs="Arial"/>
        </w:rPr>
        <w:t>Wear appropriate personal protective equipment i.e. Visors / goggles, gloves, lab coat, safety footwear etc.</w:t>
      </w:r>
    </w:p>
    <w:p w:rsidR="00984228" w:rsidRPr="00F1326C" w:rsidRDefault="00984228" w:rsidP="00984228">
      <w:pPr>
        <w:pStyle w:val="ListParagraph"/>
        <w:numPr>
          <w:ilvl w:val="0"/>
          <w:numId w:val="23"/>
        </w:numPr>
        <w:rPr>
          <w:rFonts w:ascii="Arial" w:hAnsi="Arial" w:cs="Arial"/>
        </w:rPr>
      </w:pPr>
      <w:r w:rsidRPr="00F1326C">
        <w:rPr>
          <w:rFonts w:ascii="Arial" w:hAnsi="Arial" w:cs="Arial"/>
        </w:rPr>
        <w:t>Use heavy duty acid protection gloves or double glove with the thinner nitrile gloves.</w:t>
      </w:r>
    </w:p>
    <w:p w:rsidR="00984228" w:rsidRPr="00F1326C" w:rsidRDefault="00984228" w:rsidP="00984228">
      <w:pPr>
        <w:pStyle w:val="ListParagraph"/>
        <w:numPr>
          <w:ilvl w:val="0"/>
          <w:numId w:val="23"/>
        </w:numPr>
        <w:rPr>
          <w:rFonts w:ascii="Arial" w:hAnsi="Arial" w:cs="Arial"/>
        </w:rPr>
      </w:pPr>
      <w:r w:rsidRPr="00F1326C">
        <w:rPr>
          <w:rFonts w:ascii="Arial" w:hAnsi="Arial" w:cs="Arial"/>
        </w:rPr>
        <w:t>Test gloves for pinholes using a method advised by the manufacturers (this might be done by filling them with water, before drying and putting them away ready for use again), discarding gloves that are not sound;</w:t>
      </w:r>
    </w:p>
    <w:p w:rsidR="00984228" w:rsidRPr="00F1326C" w:rsidRDefault="00984228" w:rsidP="00984228">
      <w:pPr>
        <w:pStyle w:val="ListParagraph"/>
        <w:numPr>
          <w:ilvl w:val="0"/>
          <w:numId w:val="23"/>
        </w:numPr>
        <w:rPr>
          <w:rFonts w:ascii="Arial" w:hAnsi="Arial" w:cs="Arial"/>
        </w:rPr>
      </w:pPr>
      <w:r w:rsidRPr="00F1326C">
        <w:rPr>
          <w:rFonts w:ascii="Arial" w:hAnsi="Arial" w:cs="Arial"/>
        </w:rPr>
        <w:t>Calcium Gluconate gel to be made available in the first aid kit closest to where you are carrying out the work. You must familiarise yourself with the procedure for using the antidote gel prior to work commencing.</w:t>
      </w:r>
    </w:p>
    <w:p w:rsidR="00984228" w:rsidRPr="00F1326C" w:rsidRDefault="00984228" w:rsidP="00984228">
      <w:pPr>
        <w:pStyle w:val="ListParagraph"/>
        <w:numPr>
          <w:ilvl w:val="0"/>
          <w:numId w:val="23"/>
        </w:numPr>
        <w:rPr>
          <w:rFonts w:ascii="Arial" w:hAnsi="Arial" w:cs="Arial"/>
        </w:rPr>
      </w:pPr>
      <w:r w:rsidRPr="00F1326C">
        <w:rPr>
          <w:rFonts w:ascii="Arial" w:hAnsi="Arial" w:cs="Arial"/>
        </w:rPr>
        <w:t>A qualified first aider should be aware when you are starting work with HF and be easily contacted.</w:t>
      </w:r>
    </w:p>
    <w:p w:rsidR="00984228" w:rsidRDefault="00984228" w:rsidP="00984228">
      <w:pPr>
        <w:pStyle w:val="ListParagraph"/>
        <w:ind w:left="360"/>
        <w:rPr>
          <w:rFonts w:ascii="Arial" w:hAnsi="Arial" w:cs="Arial"/>
          <w:u w:val="single"/>
        </w:rPr>
      </w:pPr>
    </w:p>
    <w:p w:rsidR="00984228" w:rsidRDefault="00984228" w:rsidP="00984228">
      <w:pPr>
        <w:pStyle w:val="ListParagraph"/>
        <w:numPr>
          <w:ilvl w:val="0"/>
          <w:numId w:val="24"/>
        </w:numPr>
        <w:rPr>
          <w:rFonts w:ascii="Arial" w:hAnsi="Arial" w:cs="Arial"/>
          <w:u w:val="single"/>
        </w:rPr>
      </w:pPr>
      <w:r>
        <w:rPr>
          <w:rFonts w:ascii="Arial" w:hAnsi="Arial" w:cs="Arial"/>
          <w:u w:val="single"/>
        </w:rPr>
        <w:t>Storage</w:t>
      </w:r>
    </w:p>
    <w:p w:rsidR="00984228" w:rsidRDefault="00984228" w:rsidP="00984228">
      <w:pPr>
        <w:pStyle w:val="ListParagraph"/>
        <w:ind w:left="360"/>
        <w:rPr>
          <w:rFonts w:ascii="Arial" w:hAnsi="Arial" w:cs="Arial"/>
        </w:rPr>
      </w:pPr>
    </w:p>
    <w:p w:rsidR="00984228" w:rsidRDefault="00984228" w:rsidP="00984228">
      <w:pPr>
        <w:pStyle w:val="ListParagraph"/>
        <w:ind w:left="360"/>
        <w:rPr>
          <w:rFonts w:ascii="Arial" w:hAnsi="Arial" w:cs="Arial"/>
        </w:rPr>
      </w:pPr>
      <w:r w:rsidRPr="00984228">
        <w:rPr>
          <w:rFonts w:ascii="Arial" w:hAnsi="Arial" w:cs="Arial"/>
        </w:rPr>
        <w:t>HF must be stored in a cool, dry area away from incompatible materials. Where possible, it should be stored within a plastic lined acid cabinet when not in use. If this is not possible, then HF should be stored in a suitable secondary container and stored within a metal cabinet.</w:t>
      </w:r>
    </w:p>
    <w:p w:rsidR="00984228" w:rsidRDefault="00984228" w:rsidP="00984228">
      <w:pPr>
        <w:pStyle w:val="ListParagraph"/>
        <w:ind w:left="360"/>
        <w:rPr>
          <w:rFonts w:ascii="Arial" w:hAnsi="Arial" w:cs="Arial"/>
        </w:rPr>
      </w:pPr>
    </w:p>
    <w:p w:rsidR="00984228" w:rsidRDefault="00984228" w:rsidP="00984228">
      <w:pPr>
        <w:pStyle w:val="ListParagraph"/>
        <w:ind w:left="360"/>
        <w:rPr>
          <w:rFonts w:ascii="Arial" w:hAnsi="Arial" w:cs="Arial"/>
        </w:rPr>
      </w:pPr>
    </w:p>
    <w:p w:rsidR="00984228" w:rsidRDefault="00984228" w:rsidP="00984228">
      <w:pPr>
        <w:pStyle w:val="ListParagraph"/>
        <w:ind w:left="360"/>
        <w:rPr>
          <w:rFonts w:ascii="Arial" w:hAnsi="Arial" w:cs="Arial"/>
        </w:rPr>
      </w:pPr>
    </w:p>
    <w:p w:rsidR="00984228" w:rsidRDefault="00984228" w:rsidP="00984228">
      <w:pPr>
        <w:pStyle w:val="ListParagraph"/>
        <w:ind w:left="360"/>
        <w:rPr>
          <w:rFonts w:ascii="Arial" w:hAnsi="Arial" w:cs="Arial"/>
        </w:rPr>
      </w:pPr>
    </w:p>
    <w:p w:rsidR="00984228" w:rsidRPr="00984228" w:rsidRDefault="00984228" w:rsidP="00984228">
      <w:pPr>
        <w:pStyle w:val="ListParagraph"/>
        <w:ind w:left="360"/>
        <w:rPr>
          <w:rFonts w:ascii="Arial" w:hAnsi="Arial" w:cs="Arial"/>
        </w:rPr>
      </w:pPr>
    </w:p>
    <w:p w:rsidR="00984228" w:rsidRDefault="00984228" w:rsidP="00984228">
      <w:pPr>
        <w:pStyle w:val="ListParagraph"/>
        <w:numPr>
          <w:ilvl w:val="0"/>
          <w:numId w:val="24"/>
        </w:numPr>
        <w:rPr>
          <w:rFonts w:ascii="Arial" w:hAnsi="Arial" w:cs="Arial"/>
          <w:u w:val="single"/>
        </w:rPr>
      </w:pPr>
      <w:r>
        <w:rPr>
          <w:rFonts w:ascii="Arial" w:hAnsi="Arial" w:cs="Arial"/>
          <w:u w:val="single"/>
        </w:rPr>
        <w:t>First Aid</w:t>
      </w:r>
    </w:p>
    <w:p w:rsidR="00984228" w:rsidRPr="00F1326C" w:rsidRDefault="00984228" w:rsidP="00984228">
      <w:pPr>
        <w:pStyle w:val="NoSpacing"/>
        <w:rPr>
          <w:rFonts w:ascii="Arial" w:hAnsi="Arial" w:cs="Arial"/>
          <w:i/>
        </w:rPr>
      </w:pPr>
      <w:r w:rsidRPr="00F1326C">
        <w:rPr>
          <w:rFonts w:ascii="Arial" w:hAnsi="Arial" w:cs="Arial"/>
          <w:i/>
        </w:rPr>
        <w:t>Skin Contact</w:t>
      </w:r>
    </w:p>
    <w:p w:rsidR="00984228" w:rsidRPr="00F1326C" w:rsidRDefault="00984228" w:rsidP="00984228">
      <w:pPr>
        <w:pStyle w:val="ListParagraph"/>
        <w:numPr>
          <w:ilvl w:val="0"/>
          <w:numId w:val="19"/>
        </w:numPr>
        <w:rPr>
          <w:rFonts w:ascii="Arial" w:hAnsi="Arial" w:cs="Arial"/>
          <w:i/>
        </w:rPr>
      </w:pPr>
      <w:r w:rsidRPr="00F1326C">
        <w:rPr>
          <w:rFonts w:ascii="Arial" w:hAnsi="Arial" w:cs="Arial"/>
        </w:rPr>
        <w:t>Immediately proceed to a safety shower and flood the affected body area thoroughly with large amounts of water. Remove contaminated clothing, footwear and jewellery while rinsing.</w:t>
      </w:r>
    </w:p>
    <w:p w:rsidR="00984228" w:rsidRPr="00F1326C" w:rsidRDefault="00984228" w:rsidP="00984228">
      <w:pPr>
        <w:pStyle w:val="ListParagraph"/>
        <w:numPr>
          <w:ilvl w:val="0"/>
          <w:numId w:val="19"/>
        </w:numPr>
        <w:rPr>
          <w:rFonts w:ascii="Arial" w:hAnsi="Arial" w:cs="Arial"/>
          <w:i/>
        </w:rPr>
      </w:pPr>
      <w:r w:rsidRPr="00F1326C">
        <w:rPr>
          <w:rFonts w:ascii="Arial" w:hAnsi="Arial" w:cs="Arial"/>
        </w:rPr>
        <w:t>Flood the skin with plenty of water for at least 5 – 10 minutes.</w:t>
      </w:r>
    </w:p>
    <w:p w:rsidR="00984228" w:rsidRPr="00F1326C" w:rsidRDefault="00984228" w:rsidP="00984228">
      <w:pPr>
        <w:pStyle w:val="ListParagraph"/>
        <w:numPr>
          <w:ilvl w:val="0"/>
          <w:numId w:val="19"/>
        </w:numPr>
        <w:rPr>
          <w:rFonts w:ascii="Arial" w:hAnsi="Arial" w:cs="Arial"/>
          <w:i/>
        </w:rPr>
      </w:pPr>
      <w:r w:rsidRPr="00F1326C">
        <w:rPr>
          <w:rFonts w:ascii="Arial" w:hAnsi="Arial" w:cs="Arial"/>
        </w:rPr>
        <w:t>Apply calcium gluconate gel on and around the affected area and continuously massage it into the skin until at least 15 minutes after pain is relieved. Cover the area with a dressing soaked in the gel and lightly bandage. These procedures can be continued during transport to hospital.</w:t>
      </w:r>
    </w:p>
    <w:p w:rsidR="00984228" w:rsidRPr="00F1326C" w:rsidRDefault="00984228" w:rsidP="00984228">
      <w:pPr>
        <w:pStyle w:val="ListParagraph"/>
        <w:numPr>
          <w:ilvl w:val="0"/>
          <w:numId w:val="19"/>
        </w:numPr>
        <w:rPr>
          <w:rFonts w:ascii="Arial" w:hAnsi="Arial" w:cs="Arial"/>
          <w:i/>
        </w:rPr>
      </w:pPr>
      <w:r w:rsidRPr="00F1326C">
        <w:rPr>
          <w:rFonts w:ascii="Arial" w:hAnsi="Arial" w:cs="Arial"/>
        </w:rPr>
        <w:t>PVC, nitrile or neoprene gloves must be worn while touching the casualty.</w:t>
      </w:r>
    </w:p>
    <w:p w:rsidR="00984228" w:rsidRPr="00F1326C" w:rsidRDefault="00984228" w:rsidP="00984228">
      <w:pPr>
        <w:pStyle w:val="ListParagraph"/>
        <w:numPr>
          <w:ilvl w:val="0"/>
          <w:numId w:val="19"/>
        </w:numPr>
        <w:rPr>
          <w:rFonts w:ascii="Arial" w:hAnsi="Arial" w:cs="Arial"/>
          <w:i/>
        </w:rPr>
      </w:pPr>
      <w:r w:rsidRPr="00F1326C">
        <w:rPr>
          <w:rFonts w:ascii="Arial" w:hAnsi="Arial" w:cs="Arial"/>
        </w:rPr>
        <w:t>Send to the Accident and Emergency Department.</w:t>
      </w:r>
    </w:p>
    <w:p w:rsidR="00984228" w:rsidRPr="00F1326C" w:rsidRDefault="00984228" w:rsidP="00984228">
      <w:pPr>
        <w:pStyle w:val="ListParagraph"/>
        <w:numPr>
          <w:ilvl w:val="0"/>
          <w:numId w:val="19"/>
        </w:numPr>
        <w:rPr>
          <w:rFonts w:ascii="Arial" w:hAnsi="Arial" w:cs="Arial"/>
        </w:rPr>
      </w:pPr>
      <w:r w:rsidRPr="00F1326C">
        <w:rPr>
          <w:rFonts w:ascii="Arial" w:hAnsi="Arial" w:cs="Arial"/>
        </w:rPr>
        <w:t>Inform the medical personnel that the exposure involved hydrofluoric acid. Provide the doctor with all relevant information relating to the HF.</w:t>
      </w:r>
    </w:p>
    <w:p w:rsidR="00984228" w:rsidRPr="00F1326C" w:rsidRDefault="00984228" w:rsidP="00984228">
      <w:pPr>
        <w:pStyle w:val="NoSpacing"/>
        <w:rPr>
          <w:rFonts w:ascii="Arial" w:hAnsi="Arial" w:cs="Arial"/>
          <w:i/>
        </w:rPr>
      </w:pPr>
      <w:r w:rsidRPr="00F1326C">
        <w:rPr>
          <w:rFonts w:ascii="Arial" w:hAnsi="Arial" w:cs="Arial"/>
          <w:i/>
        </w:rPr>
        <w:t>Eye Contact</w:t>
      </w:r>
    </w:p>
    <w:p w:rsidR="00984228" w:rsidRPr="00F1326C" w:rsidRDefault="00984228" w:rsidP="00984228">
      <w:pPr>
        <w:pStyle w:val="ListParagraph"/>
        <w:numPr>
          <w:ilvl w:val="0"/>
          <w:numId w:val="20"/>
        </w:numPr>
        <w:rPr>
          <w:rFonts w:ascii="Arial" w:hAnsi="Arial" w:cs="Arial"/>
        </w:rPr>
      </w:pPr>
      <w:r w:rsidRPr="00F1326C">
        <w:rPr>
          <w:rFonts w:ascii="Arial" w:hAnsi="Arial" w:cs="Arial"/>
        </w:rPr>
        <w:t xml:space="preserve">Immediately proceed to an eye wash station and flush the eye with water for at least 20 minutes. Hold the eyelids open and away from the eye during irrigation. If the person is wearing contact lenses, the lenses should be removed if possible. </w:t>
      </w:r>
    </w:p>
    <w:p w:rsidR="00984228" w:rsidRPr="00F1326C" w:rsidRDefault="00984228" w:rsidP="00984228">
      <w:pPr>
        <w:pStyle w:val="ListParagraph"/>
        <w:numPr>
          <w:ilvl w:val="0"/>
          <w:numId w:val="20"/>
        </w:numPr>
        <w:rPr>
          <w:rFonts w:ascii="Arial" w:hAnsi="Arial" w:cs="Arial"/>
        </w:rPr>
      </w:pPr>
      <w:r w:rsidRPr="00F1326C">
        <w:rPr>
          <w:rFonts w:ascii="Arial" w:hAnsi="Arial" w:cs="Arial"/>
        </w:rPr>
        <w:t>If available, flush eyes with a sterile 1% calcium gluconate solution. Do not apply calcium gluconate gel to eyes. It is critical to irrigate beneath the eyelids.</w:t>
      </w:r>
    </w:p>
    <w:p w:rsidR="00984228" w:rsidRPr="00F1326C" w:rsidRDefault="00984228" w:rsidP="00984228">
      <w:pPr>
        <w:pStyle w:val="ListParagraph"/>
        <w:numPr>
          <w:ilvl w:val="0"/>
          <w:numId w:val="20"/>
        </w:numPr>
        <w:rPr>
          <w:rFonts w:ascii="Arial" w:hAnsi="Arial" w:cs="Arial"/>
        </w:rPr>
      </w:pPr>
      <w:r w:rsidRPr="00F1326C">
        <w:rPr>
          <w:rFonts w:ascii="Arial" w:hAnsi="Arial" w:cs="Arial"/>
        </w:rPr>
        <w:t>Send the casualty to the Accident and Emergency Department or local Eye Casualty Department.</w:t>
      </w:r>
    </w:p>
    <w:p w:rsidR="00984228" w:rsidRPr="00F1326C" w:rsidRDefault="00984228" w:rsidP="00984228">
      <w:pPr>
        <w:pStyle w:val="ListParagraph"/>
        <w:numPr>
          <w:ilvl w:val="0"/>
          <w:numId w:val="20"/>
        </w:numPr>
        <w:rPr>
          <w:rFonts w:ascii="Arial" w:hAnsi="Arial" w:cs="Arial"/>
        </w:rPr>
      </w:pPr>
      <w:r w:rsidRPr="00F1326C">
        <w:rPr>
          <w:rFonts w:ascii="Arial" w:hAnsi="Arial" w:cs="Arial"/>
        </w:rPr>
        <w:t>Ice water compresses may be applied to the eyes while transporting the casualty to the Accident and Emergency Departments.</w:t>
      </w:r>
    </w:p>
    <w:p w:rsidR="00984228" w:rsidRPr="00F1326C" w:rsidRDefault="00984228" w:rsidP="00984228">
      <w:pPr>
        <w:pStyle w:val="ListParagraph"/>
        <w:numPr>
          <w:ilvl w:val="0"/>
          <w:numId w:val="20"/>
        </w:numPr>
        <w:rPr>
          <w:rFonts w:ascii="Arial" w:hAnsi="Arial" w:cs="Arial"/>
        </w:rPr>
      </w:pPr>
      <w:r w:rsidRPr="00F1326C">
        <w:rPr>
          <w:rFonts w:ascii="Arial" w:hAnsi="Arial" w:cs="Arial"/>
        </w:rPr>
        <w:t>Inform the medical personnel that the exposure involved hydrofluoric acid. Provide the doctor with all relevant information relating to the HF.</w:t>
      </w:r>
    </w:p>
    <w:p w:rsidR="00984228" w:rsidRPr="00F1326C" w:rsidRDefault="00984228" w:rsidP="00984228">
      <w:pPr>
        <w:pStyle w:val="NoSpacing"/>
        <w:rPr>
          <w:rFonts w:ascii="Arial" w:hAnsi="Arial" w:cs="Arial"/>
          <w:i/>
        </w:rPr>
      </w:pPr>
      <w:r w:rsidRPr="00F1326C">
        <w:rPr>
          <w:rFonts w:ascii="Arial" w:hAnsi="Arial" w:cs="Arial"/>
          <w:i/>
        </w:rPr>
        <w:t>Inhalation</w:t>
      </w:r>
    </w:p>
    <w:p w:rsidR="00984228" w:rsidRPr="00F1326C" w:rsidRDefault="00984228" w:rsidP="00984228">
      <w:pPr>
        <w:pStyle w:val="ListParagraph"/>
        <w:numPr>
          <w:ilvl w:val="0"/>
          <w:numId w:val="21"/>
        </w:numPr>
        <w:rPr>
          <w:rFonts w:ascii="Arial" w:hAnsi="Arial" w:cs="Arial"/>
        </w:rPr>
      </w:pPr>
      <w:r w:rsidRPr="00F1326C">
        <w:rPr>
          <w:rFonts w:ascii="Arial" w:hAnsi="Arial" w:cs="Arial"/>
        </w:rPr>
        <w:t>Remove the casualty from the contaminated area and place in fresh air.</w:t>
      </w:r>
    </w:p>
    <w:p w:rsidR="00984228" w:rsidRPr="00F1326C" w:rsidRDefault="00984228" w:rsidP="00984228">
      <w:pPr>
        <w:pStyle w:val="ListParagraph"/>
        <w:numPr>
          <w:ilvl w:val="0"/>
          <w:numId w:val="21"/>
        </w:numPr>
        <w:rPr>
          <w:rFonts w:ascii="Arial" w:hAnsi="Arial" w:cs="Arial"/>
        </w:rPr>
      </w:pPr>
      <w:r w:rsidRPr="00F1326C">
        <w:rPr>
          <w:rFonts w:ascii="Arial" w:hAnsi="Arial" w:cs="Arial"/>
        </w:rPr>
        <w:t>If the casualty is not breathing, begin artificial respiration immediately. Avoid mouth to mouth contact by using mouth guards or shields.</w:t>
      </w:r>
    </w:p>
    <w:p w:rsidR="00984228" w:rsidRPr="00F1326C" w:rsidRDefault="00984228" w:rsidP="00984228">
      <w:pPr>
        <w:pStyle w:val="ListParagraph"/>
        <w:numPr>
          <w:ilvl w:val="0"/>
          <w:numId w:val="21"/>
        </w:numPr>
        <w:rPr>
          <w:rFonts w:ascii="Arial" w:hAnsi="Arial" w:cs="Arial"/>
        </w:rPr>
      </w:pPr>
      <w:r w:rsidRPr="00F1326C">
        <w:rPr>
          <w:rFonts w:ascii="Arial" w:hAnsi="Arial" w:cs="Arial"/>
        </w:rPr>
        <w:t>If suitably trained, give oxygen.</w:t>
      </w:r>
    </w:p>
    <w:p w:rsidR="00984228" w:rsidRPr="00F1326C" w:rsidRDefault="00984228" w:rsidP="00984228">
      <w:pPr>
        <w:pStyle w:val="ListParagraph"/>
        <w:numPr>
          <w:ilvl w:val="0"/>
          <w:numId w:val="21"/>
        </w:numPr>
        <w:rPr>
          <w:rFonts w:ascii="Arial" w:hAnsi="Arial" w:cs="Arial"/>
        </w:rPr>
      </w:pPr>
      <w:r w:rsidRPr="00F1326C">
        <w:rPr>
          <w:rFonts w:ascii="Arial" w:hAnsi="Arial" w:cs="Arial"/>
        </w:rPr>
        <w:t>Send to the Accident and Emergency Department.</w:t>
      </w:r>
    </w:p>
    <w:p w:rsidR="00984228" w:rsidRPr="00F1326C" w:rsidRDefault="00984228" w:rsidP="00984228">
      <w:pPr>
        <w:pStyle w:val="ListParagraph"/>
        <w:numPr>
          <w:ilvl w:val="0"/>
          <w:numId w:val="21"/>
        </w:numPr>
        <w:rPr>
          <w:rFonts w:ascii="Arial" w:hAnsi="Arial" w:cs="Arial"/>
        </w:rPr>
      </w:pPr>
      <w:r w:rsidRPr="00F1326C">
        <w:rPr>
          <w:rFonts w:ascii="Arial" w:hAnsi="Arial" w:cs="Arial"/>
        </w:rPr>
        <w:t>Inform the medical personnel that the exposure involved hydrofluoric acid. Provide the doctor with all relevant information relating to the HF.</w:t>
      </w:r>
    </w:p>
    <w:p w:rsidR="00984228" w:rsidRPr="00F1326C" w:rsidRDefault="00984228" w:rsidP="00984228">
      <w:pPr>
        <w:pStyle w:val="NoSpacing"/>
        <w:rPr>
          <w:rFonts w:ascii="Arial" w:hAnsi="Arial" w:cs="Arial"/>
          <w:i/>
        </w:rPr>
      </w:pPr>
      <w:r w:rsidRPr="00F1326C">
        <w:rPr>
          <w:rFonts w:ascii="Arial" w:hAnsi="Arial" w:cs="Arial"/>
          <w:i/>
        </w:rPr>
        <w:t>Swallowing</w:t>
      </w:r>
    </w:p>
    <w:p w:rsidR="00984228" w:rsidRPr="00F1326C" w:rsidRDefault="00984228" w:rsidP="00984228">
      <w:pPr>
        <w:pStyle w:val="ListParagraph"/>
        <w:numPr>
          <w:ilvl w:val="0"/>
          <w:numId w:val="22"/>
        </w:numPr>
        <w:rPr>
          <w:rFonts w:ascii="Arial" w:hAnsi="Arial" w:cs="Arial"/>
        </w:rPr>
      </w:pPr>
      <w:r w:rsidRPr="00F1326C">
        <w:rPr>
          <w:rFonts w:ascii="Arial" w:hAnsi="Arial" w:cs="Arial"/>
        </w:rPr>
        <w:t>Never attempt to induce vomiting.</w:t>
      </w:r>
    </w:p>
    <w:p w:rsidR="00984228" w:rsidRPr="00F1326C" w:rsidRDefault="00984228" w:rsidP="00984228">
      <w:pPr>
        <w:pStyle w:val="ListParagraph"/>
        <w:numPr>
          <w:ilvl w:val="0"/>
          <w:numId w:val="22"/>
        </w:numPr>
        <w:rPr>
          <w:rFonts w:ascii="Arial" w:hAnsi="Arial" w:cs="Arial"/>
        </w:rPr>
      </w:pPr>
      <w:r w:rsidRPr="00F1326C">
        <w:rPr>
          <w:rFonts w:ascii="Arial" w:hAnsi="Arial" w:cs="Arial"/>
        </w:rPr>
        <w:t>If the casualty is conscious, rinse out their mouth with water.</w:t>
      </w:r>
    </w:p>
    <w:p w:rsidR="00984228" w:rsidRPr="00F1326C" w:rsidRDefault="00984228" w:rsidP="00984228">
      <w:pPr>
        <w:pStyle w:val="ListParagraph"/>
        <w:numPr>
          <w:ilvl w:val="0"/>
          <w:numId w:val="22"/>
        </w:numPr>
        <w:rPr>
          <w:rFonts w:ascii="Arial" w:hAnsi="Arial" w:cs="Arial"/>
        </w:rPr>
      </w:pPr>
      <w:r w:rsidRPr="00F1326C">
        <w:rPr>
          <w:rFonts w:ascii="Arial" w:hAnsi="Arial" w:cs="Arial"/>
        </w:rPr>
        <w:t>Send to the Accident and Emergency Department.</w:t>
      </w:r>
    </w:p>
    <w:p w:rsidR="00984228" w:rsidRDefault="00984228" w:rsidP="00984228">
      <w:pPr>
        <w:pStyle w:val="ListParagraph"/>
        <w:numPr>
          <w:ilvl w:val="0"/>
          <w:numId w:val="22"/>
        </w:numPr>
        <w:rPr>
          <w:rFonts w:ascii="Arial" w:hAnsi="Arial" w:cs="Arial"/>
        </w:rPr>
      </w:pPr>
      <w:r w:rsidRPr="00F1326C">
        <w:rPr>
          <w:rFonts w:ascii="Arial" w:hAnsi="Arial" w:cs="Arial"/>
        </w:rPr>
        <w:t>Inform the medical personnel that the exposure involved hydrofluoric acid. Provide the doctor with all relevant information relating to the HF.</w:t>
      </w:r>
    </w:p>
    <w:p w:rsidR="00984228" w:rsidRPr="00984228" w:rsidRDefault="00984228" w:rsidP="00984228">
      <w:pPr>
        <w:rPr>
          <w:rFonts w:ascii="Arial" w:hAnsi="Arial" w:cs="Arial"/>
        </w:rPr>
      </w:pPr>
    </w:p>
    <w:p w:rsidR="00984228" w:rsidRPr="00F1326C" w:rsidRDefault="00984228" w:rsidP="00984228">
      <w:pPr>
        <w:pStyle w:val="ListParagraph"/>
        <w:rPr>
          <w:rFonts w:ascii="Arial" w:hAnsi="Arial" w:cs="Arial"/>
        </w:rPr>
      </w:pPr>
    </w:p>
    <w:p w:rsidR="00984228" w:rsidRDefault="00984228" w:rsidP="00984228">
      <w:pPr>
        <w:pStyle w:val="ListParagraph"/>
        <w:numPr>
          <w:ilvl w:val="0"/>
          <w:numId w:val="24"/>
        </w:numPr>
        <w:rPr>
          <w:rFonts w:ascii="Arial" w:hAnsi="Arial" w:cs="Arial"/>
          <w:u w:val="single"/>
        </w:rPr>
      </w:pPr>
      <w:r>
        <w:rPr>
          <w:rFonts w:ascii="Arial" w:hAnsi="Arial" w:cs="Arial"/>
          <w:u w:val="single"/>
        </w:rPr>
        <w:t>Disposal</w:t>
      </w:r>
    </w:p>
    <w:p w:rsidR="00984228" w:rsidRDefault="00984228" w:rsidP="00984228">
      <w:pPr>
        <w:pStyle w:val="ListParagraph"/>
        <w:ind w:left="360"/>
        <w:rPr>
          <w:rFonts w:ascii="Arial" w:hAnsi="Arial" w:cs="Arial"/>
        </w:rPr>
      </w:pPr>
    </w:p>
    <w:p w:rsidR="00984228" w:rsidRPr="00984228" w:rsidRDefault="00984228" w:rsidP="00984228">
      <w:pPr>
        <w:pStyle w:val="ListParagraph"/>
        <w:ind w:left="360"/>
        <w:rPr>
          <w:rFonts w:ascii="Arial" w:hAnsi="Arial" w:cs="Arial"/>
        </w:rPr>
      </w:pPr>
      <w:r w:rsidRPr="00984228">
        <w:rPr>
          <w:rFonts w:ascii="Arial" w:hAnsi="Arial" w:cs="Arial"/>
        </w:rPr>
        <w:t xml:space="preserve">All used HF must be disposed of via the University hazardous waste contractor, details of which can be obtained from the Occupational Health and Safety Service: </w:t>
      </w:r>
      <w:hyperlink r:id="rId8" w:history="1">
        <w:r w:rsidRPr="00984228">
          <w:rPr>
            <w:rStyle w:val="Hyperlink"/>
            <w:rFonts w:ascii="Arial" w:hAnsi="Arial" w:cs="Arial"/>
          </w:rPr>
          <w:t>safety@qub.ac.uk</w:t>
        </w:r>
      </w:hyperlink>
      <w:r w:rsidRPr="00984228">
        <w:rPr>
          <w:rFonts w:ascii="Arial" w:hAnsi="Arial" w:cs="Arial"/>
        </w:rPr>
        <w:t xml:space="preserve"> </w:t>
      </w:r>
    </w:p>
    <w:p w:rsidR="00984228" w:rsidRDefault="00984228" w:rsidP="00984228">
      <w:pPr>
        <w:pStyle w:val="ListParagraph"/>
        <w:ind w:left="360"/>
        <w:rPr>
          <w:rFonts w:ascii="Arial" w:hAnsi="Arial" w:cs="Arial"/>
        </w:rPr>
      </w:pPr>
    </w:p>
    <w:p w:rsidR="00984228" w:rsidRPr="00984228" w:rsidRDefault="00984228" w:rsidP="00984228">
      <w:pPr>
        <w:pStyle w:val="ListParagraph"/>
        <w:ind w:left="360"/>
        <w:rPr>
          <w:rFonts w:ascii="Arial" w:hAnsi="Arial" w:cs="Arial"/>
        </w:rPr>
      </w:pPr>
      <w:r w:rsidRPr="00984228">
        <w:rPr>
          <w:rFonts w:ascii="Arial" w:hAnsi="Arial" w:cs="Arial"/>
        </w:rPr>
        <w:t>All HF waste must be placed in an appropriate, clearly labelled container. HF waste should never be mixed with any other waste.</w:t>
      </w:r>
    </w:p>
    <w:p w:rsidR="0098757C" w:rsidRPr="00F1326C" w:rsidRDefault="001D236C" w:rsidP="0098757C">
      <w:pPr>
        <w:rPr>
          <w:rFonts w:ascii="Arial" w:hAnsi="Arial" w:cs="Arial"/>
          <w:b/>
          <w:sz w:val="24"/>
          <w:szCs w:val="24"/>
        </w:rPr>
      </w:pPr>
      <w:r w:rsidRPr="00F1326C">
        <w:rPr>
          <w:rFonts w:ascii="Arial" w:hAnsi="Arial" w:cs="Arial"/>
          <w:b/>
          <w:sz w:val="24"/>
          <w:szCs w:val="24"/>
        </w:rPr>
        <w:t xml:space="preserve"> </w:t>
      </w:r>
    </w:p>
    <w:sectPr w:rsidR="0098757C" w:rsidRPr="00F1326C" w:rsidSect="00F1326C">
      <w:head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F5F" w:rsidRDefault="00455F5F" w:rsidP="00455F5F">
      <w:pPr>
        <w:spacing w:after="0" w:line="240" w:lineRule="auto"/>
      </w:pPr>
      <w:r>
        <w:separator/>
      </w:r>
    </w:p>
  </w:endnote>
  <w:endnote w:type="continuationSeparator" w:id="0">
    <w:p w:rsidR="00455F5F" w:rsidRDefault="00455F5F" w:rsidP="00455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F5F" w:rsidRDefault="00455F5F" w:rsidP="00455F5F">
      <w:pPr>
        <w:spacing w:after="0" w:line="240" w:lineRule="auto"/>
      </w:pPr>
      <w:r>
        <w:separator/>
      </w:r>
    </w:p>
  </w:footnote>
  <w:footnote w:type="continuationSeparator" w:id="0">
    <w:p w:rsidR="00455F5F" w:rsidRDefault="00455F5F" w:rsidP="00455F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1" w:rightFromText="181" w:vertAnchor="text" w:horzAnchor="margin" w:tblpY="1"/>
      <w:tblOverlap w:val="neve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457"/>
      <w:gridCol w:w="613"/>
      <w:gridCol w:w="3329"/>
      <w:gridCol w:w="862"/>
      <w:gridCol w:w="912"/>
      <w:gridCol w:w="1205"/>
    </w:tblGrid>
    <w:tr w:rsidR="00252D06" w:rsidRPr="00F1326C" w:rsidTr="00FE7A88">
      <w:trPr>
        <w:trHeight w:val="283"/>
      </w:trPr>
      <w:tc>
        <w:tcPr>
          <w:tcW w:w="532" w:type="dxa"/>
          <w:vMerge w:val="restart"/>
          <w:tcBorders>
            <w:right w:val="nil"/>
          </w:tcBorders>
        </w:tcPr>
        <w:p w:rsidR="00F1326C" w:rsidRPr="00F1326C" w:rsidRDefault="00F1326C" w:rsidP="00F1326C">
          <w:pPr>
            <w:spacing w:after="0" w:line="240" w:lineRule="auto"/>
            <w:rPr>
              <w:rFonts w:ascii="Arial" w:eastAsia="Times New Roman" w:hAnsi="Arial" w:cs="Arial"/>
              <w:color w:val="808080"/>
              <w:sz w:val="18"/>
              <w:szCs w:val="16"/>
              <w:lang w:eastAsia="en-GB"/>
            </w:rPr>
          </w:pPr>
          <w:r w:rsidRPr="00F1326C">
            <w:rPr>
              <w:rFonts w:ascii="Arial" w:eastAsia="Times New Roman" w:hAnsi="Arial" w:cs="Arial"/>
              <w:color w:val="808080"/>
              <w:sz w:val="18"/>
              <w:szCs w:val="16"/>
              <w:lang w:eastAsia="en-GB"/>
            </w:rPr>
            <w:t xml:space="preserve">Ref:  </w:t>
          </w:r>
        </w:p>
        <w:p w:rsidR="00F1326C" w:rsidRPr="00F1326C" w:rsidRDefault="00F1326C" w:rsidP="00F1326C">
          <w:pPr>
            <w:spacing w:after="0" w:line="240" w:lineRule="auto"/>
            <w:rPr>
              <w:rFonts w:ascii="Arial" w:eastAsia="Times New Roman" w:hAnsi="Arial" w:cs="Arial"/>
              <w:color w:val="808080"/>
              <w:sz w:val="18"/>
              <w:szCs w:val="16"/>
              <w:lang w:eastAsia="en-GB"/>
            </w:rPr>
          </w:pPr>
        </w:p>
        <w:p w:rsidR="00F1326C" w:rsidRPr="00F1326C" w:rsidRDefault="00F1326C" w:rsidP="00252D06">
          <w:pPr>
            <w:spacing w:after="0" w:line="240" w:lineRule="auto"/>
            <w:rPr>
              <w:rFonts w:ascii="Arial" w:eastAsia="Times New Roman" w:hAnsi="Arial" w:cs="Arial"/>
              <w:color w:val="808080"/>
              <w:sz w:val="18"/>
              <w:szCs w:val="16"/>
              <w:lang w:eastAsia="en-GB"/>
            </w:rPr>
          </w:pPr>
          <w:r w:rsidRPr="00F1326C">
            <w:rPr>
              <w:rFonts w:ascii="Arial" w:eastAsia="Times New Roman" w:hAnsi="Arial" w:cs="Arial"/>
              <w:color w:val="808080"/>
              <w:sz w:val="18"/>
              <w:szCs w:val="16"/>
              <w:lang w:eastAsia="en-GB"/>
            </w:rPr>
            <w:t>SS/GU/</w:t>
          </w:r>
          <w:r w:rsidR="00252D06">
            <w:rPr>
              <w:rFonts w:ascii="Arial" w:eastAsia="Times New Roman" w:hAnsi="Arial" w:cs="Arial"/>
              <w:color w:val="808080"/>
              <w:sz w:val="18"/>
              <w:szCs w:val="16"/>
              <w:lang w:eastAsia="en-GB"/>
            </w:rPr>
            <w:t>025/1</w:t>
          </w:r>
        </w:p>
      </w:tc>
      <w:tc>
        <w:tcPr>
          <w:tcW w:w="1701" w:type="dxa"/>
          <w:vMerge w:val="restart"/>
          <w:tcBorders>
            <w:left w:val="nil"/>
          </w:tcBorders>
          <w:vAlign w:val="center"/>
        </w:tcPr>
        <w:p w:rsidR="00F1326C" w:rsidRPr="00F1326C" w:rsidRDefault="00F1326C" w:rsidP="00F1326C">
          <w:pPr>
            <w:spacing w:after="0" w:line="240" w:lineRule="auto"/>
            <w:rPr>
              <w:rFonts w:ascii="Arial" w:eastAsia="Times New Roman" w:hAnsi="Arial" w:cs="Arial"/>
              <w:b/>
              <w:lang w:eastAsia="en-GB"/>
            </w:rPr>
          </w:pPr>
        </w:p>
      </w:tc>
      <w:tc>
        <w:tcPr>
          <w:tcW w:w="624" w:type="dxa"/>
          <w:vMerge w:val="restart"/>
          <w:tcBorders>
            <w:right w:val="nil"/>
          </w:tcBorders>
        </w:tcPr>
        <w:p w:rsidR="00F1326C" w:rsidRPr="00F1326C" w:rsidRDefault="00F1326C" w:rsidP="00F1326C">
          <w:pPr>
            <w:spacing w:after="0" w:line="240" w:lineRule="auto"/>
            <w:rPr>
              <w:rFonts w:ascii="Arial" w:eastAsia="Times New Roman" w:hAnsi="Arial" w:cs="Arial"/>
              <w:color w:val="808080"/>
              <w:sz w:val="18"/>
              <w:szCs w:val="16"/>
              <w:lang w:eastAsia="en-GB"/>
            </w:rPr>
          </w:pPr>
          <w:r w:rsidRPr="00F1326C">
            <w:rPr>
              <w:rFonts w:ascii="Arial" w:eastAsia="Times New Roman" w:hAnsi="Arial" w:cs="Arial"/>
              <w:color w:val="808080"/>
              <w:sz w:val="18"/>
              <w:szCs w:val="16"/>
              <w:lang w:eastAsia="en-GB"/>
            </w:rPr>
            <w:t>Title</w:t>
          </w:r>
        </w:p>
      </w:tc>
      <w:tc>
        <w:tcPr>
          <w:tcW w:w="3685" w:type="dxa"/>
          <w:vMerge w:val="restart"/>
          <w:tcBorders>
            <w:left w:val="nil"/>
          </w:tcBorders>
          <w:vAlign w:val="center"/>
        </w:tcPr>
        <w:p w:rsidR="00F1326C" w:rsidRPr="00F1326C" w:rsidRDefault="00984228" w:rsidP="00984228">
          <w:pPr>
            <w:spacing w:after="0" w:line="240" w:lineRule="auto"/>
            <w:rPr>
              <w:rFonts w:ascii="Arial" w:eastAsia="Times New Roman" w:hAnsi="Arial" w:cs="Arial"/>
              <w:b/>
              <w:lang w:eastAsia="en-GB"/>
            </w:rPr>
          </w:pPr>
          <w:r>
            <w:rPr>
              <w:rFonts w:ascii="Arial" w:eastAsia="Times New Roman" w:hAnsi="Arial" w:cs="Arial"/>
              <w:b/>
              <w:lang w:eastAsia="en-GB"/>
            </w:rPr>
            <w:t>Safe Use of Hydrofluoric Acid</w:t>
          </w:r>
        </w:p>
      </w:tc>
      <w:tc>
        <w:tcPr>
          <w:tcW w:w="907" w:type="dxa"/>
          <w:tcBorders>
            <w:bottom w:val="nil"/>
          </w:tcBorders>
        </w:tcPr>
        <w:p w:rsidR="00F1326C" w:rsidRPr="00F1326C" w:rsidRDefault="00F1326C" w:rsidP="00F1326C">
          <w:pPr>
            <w:spacing w:after="0" w:line="240" w:lineRule="auto"/>
            <w:jc w:val="center"/>
            <w:rPr>
              <w:rFonts w:ascii="Arial" w:eastAsia="Times New Roman" w:hAnsi="Arial" w:cs="Arial"/>
              <w:color w:val="808080"/>
              <w:sz w:val="18"/>
              <w:szCs w:val="16"/>
              <w:lang w:eastAsia="en-GB"/>
            </w:rPr>
          </w:pPr>
          <w:r w:rsidRPr="00F1326C">
            <w:rPr>
              <w:rFonts w:ascii="Arial" w:eastAsia="Times New Roman" w:hAnsi="Arial" w:cs="Arial"/>
              <w:color w:val="808080"/>
              <w:sz w:val="18"/>
              <w:szCs w:val="16"/>
              <w:lang w:eastAsia="en-GB"/>
            </w:rPr>
            <w:t>Page</w:t>
          </w:r>
        </w:p>
      </w:tc>
      <w:tc>
        <w:tcPr>
          <w:tcW w:w="964" w:type="dxa"/>
          <w:tcBorders>
            <w:bottom w:val="nil"/>
          </w:tcBorders>
        </w:tcPr>
        <w:p w:rsidR="00F1326C" w:rsidRPr="00F1326C" w:rsidRDefault="00F1326C" w:rsidP="00F1326C">
          <w:pPr>
            <w:spacing w:after="0" w:line="240" w:lineRule="auto"/>
            <w:rPr>
              <w:rFonts w:ascii="Arial" w:eastAsia="Times New Roman" w:hAnsi="Arial" w:cs="Arial"/>
              <w:color w:val="808080"/>
              <w:sz w:val="18"/>
              <w:lang w:eastAsia="en-GB"/>
            </w:rPr>
          </w:pPr>
          <w:r w:rsidRPr="00F1326C">
            <w:rPr>
              <w:rFonts w:ascii="Arial" w:eastAsia="Times New Roman" w:hAnsi="Arial" w:cs="Arial"/>
              <w:color w:val="808080"/>
              <w:sz w:val="18"/>
              <w:szCs w:val="16"/>
              <w:lang w:eastAsia="en-GB"/>
            </w:rPr>
            <w:t>Issue No</w:t>
          </w:r>
        </w:p>
      </w:tc>
      <w:tc>
        <w:tcPr>
          <w:tcW w:w="1242" w:type="dxa"/>
          <w:tcBorders>
            <w:bottom w:val="nil"/>
          </w:tcBorders>
        </w:tcPr>
        <w:p w:rsidR="00F1326C" w:rsidRPr="00F1326C" w:rsidRDefault="00F1326C" w:rsidP="00F1326C">
          <w:pPr>
            <w:spacing w:after="0" w:line="240" w:lineRule="auto"/>
            <w:rPr>
              <w:rFonts w:ascii="Arial" w:eastAsia="Times New Roman" w:hAnsi="Arial" w:cs="Arial"/>
              <w:color w:val="808080"/>
              <w:sz w:val="18"/>
              <w:szCs w:val="16"/>
              <w:lang w:eastAsia="en-GB"/>
            </w:rPr>
          </w:pPr>
          <w:r w:rsidRPr="00F1326C">
            <w:rPr>
              <w:rFonts w:ascii="Arial" w:eastAsia="Times New Roman" w:hAnsi="Arial" w:cs="Arial"/>
              <w:color w:val="808080"/>
              <w:sz w:val="18"/>
              <w:szCs w:val="16"/>
              <w:lang w:eastAsia="en-GB"/>
            </w:rPr>
            <w:t>Issue Date</w:t>
          </w:r>
        </w:p>
      </w:tc>
    </w:tr>
    <w:tr w:rsidR="00252D06" w:rsidRPr="00F1326C" w:rsidTr="00FE7A88">
      <w:trPr>
        <w:trHeight w:val="283"/>
      </w:trPr>
      <w:tc>
        <w:tcPr>
          <w:tcW w:w="532" w:type="dxa"/>
          <w:vMerge/>
          <w:tcBorders>
            <w:right w:val="nil"/>
          </w:tcBorders>
        </w:tcPr>
        <w:p w:rsidR="00F1326C" w:rsidRPr="00F1326C" w:rsidRDefault="00F1326C" w:rsidP="00F1326C">
          <w:pPr>
            <w:spacing w:after="0" w:line="240" w:lineRule="auto"/>
            <w:rPr>
              <w:rFonts w:ascii="Arial" w:eastAsia="Times New Roman" w:hAnsi="Arial" w:cs="Arial"/>
              <w:color w:val="808080"/>
              <w:sz w:val="18"/>
              <w:szCs w:val="16"/>
              <w:lang w:eastAsia="en-GB"/>
            </w:rPr>
          </w:pPr>
        </w:p>
      </w:tc>
      <w:tc>
        <w:tcPr>
          <w:tcW w:w="1701" w:type="dxa"/>
          <w:vMerge/>
          <w:tcBorders>
            <w:left w:val="nil"/>
          </w:tcBorders>
          <w:vAlign w:val="center"/>
        </w:tcPr>
        <w:p w:rsidR="00F1326C" w:rsidRPr="00F1326C" w:rsidRDefault="00F1326C" w:rsidP="00F1326C">
          <w:pPr>
            <w:spacing w:after="0" w:line="240" w:lineRule="auto"/>
            <w:rPr>
              <w:rFonts w:ascii="Arial" w:eastAsia="Times New Roman" w:hAnsi="Arial" w:cs="Arial"/>
              <w:b/>
              <w:sz w:val="16"/>
              <w:szCs w:val="16"/>
              <w:lang w:eastAsia="en-GB"/>
            </w:rPr>
          </w:pPr>
        </w:p>
      </w:tc>
      <w:tc>
        <w:tcPr>
          <w:tcW w:w="624" w:type="dxa"/>
          <w:vMerge/>
          <w:tcBorders>
            <w:right w:val="nil"/>
          </w:tcBorders>
        </w:tcPr>
        <w:p w:rsidR="00F1326C" w:rsidRPr="00F1326C" w:rsidRDefault="00F1326C" w:rsidP="00F1326C">
          <w:pPr>
            <w:spacing w:after="0" w:line="240" w:lineRule="auto"/>
            <w:rPr>
              <w:rFonts w:ascii="Arial" w:eastAsia="Times New Roman" w:hAnsi="Arial" w:cs="Arial"/>
              <w:color w:val="808080"/>
              <w:sz w:val="18"/>
              <w:szCs w:val="16"/>
              <w:lang w:eastAsia="en-GB"/>
            </w:rPr>
          </w:pPr>
        </w:p>
      </w:tc>
      <w:tc>
        <w:tcPr>
          <w:tcW w:w="3685" w:type="dxa"/>
          <w:vMerge/>
          <w:tcBorders>
            <w:left w:val="nil"/>
          </w:tcBorders>
          <w:vAlign w:val="center"/>
        </w:tcPr>
        <w:p w:rsidR="00F1326C" w:rsidRPr="00F1326C" w:rsidRDefault="00F1326C" w:rsidP="00F1326C">
          <w:pPr>
            <w:spacing w:after="0" w:line="240" w:lineRule="auto"/>
            <w:rPr>
              <w:rFonts w:ascii="Arial" w:eastAsia="Times New Roman" w:hAnsi="Arial" w:cs="Arial"/>
              <w:b/>
              <w:sz w:val="16"/>
              <w:szCs w:val="16"/>
              <w:lang w:eastAsia="en-GB"/>
            </w:rPr>
          </w:pPr>
        </w:p>
      </w:tc>
      <w:tc>
        <w:tcPr>
          <w:tcW w:w="907" w:type="dxa"/>
          <w:tcBorders>
            <w:top w:val="nil"/>
          </w:tcBorders>
          <w:vAlign w:val="center"/>
        </w:tcPr>
        <w:p w:rsidR="00F1326C" w:rsidRPr="00F1326C" w:rsidRDefault="00F1326C" w:rsidP="00F1326C">
          <w:pPr>
            <w:spacing w:after="0" w:line="240" w:lineRule="auto"/>
            <w:jc w:val="center"/>
            <w:rPr>
              <w:rFonts w:ascii="Times New Roman" w:eastAsia="Times New Roman" w:hAnsi="Times New Roman" w:cs="Times New Roman"/>
              <w:szCs w:val="16"/>
              <w:lang w:eastAsia="en-GB"/>
            </w:rPr>
          </w:pPr>
          <w:r w:rsidRPr="00F1326C">
            <w:rPr>
              <w:rFonts w:ascii="Arial" w:eastAsia="Times New Roman" w:hAnsi="Arial" w:cs="Arial"/>
              <w:sz w:val="16"/>
              <w:szCs w:val="16"/>
              <w:lang w:eastAsia="en-GB"/>
            </w:rPr>
            <w:fldChar w:fldCharType="begin"/>
          </w:r>
          <w:r w:rsidRPr="00F1326C">
            <w:rPr>
              <w:rFonts w:ascii="Arial" w:eastAsia="Times New Roman" w:hAnsi="Arial" w:cs="Arial"/>
              <w:sz w:val="16"/>
              <w:szCs w:val="16"/>
              <w:lang w:eastAsia="en-GB"/>
            </w:rPr>
            <w:instrText xml:space="preserve"> PAGE </w:instrText>
          </w:r>
          <w:r w:rsidRPr="00F1326C">
            <w:rPr>
              <w:rFonts w:ascii="Arial" w:eastAsia="Times New Roman" w:hAnsi="Arial" w:cs="Arial"/>
              <w:sz w:val="16"/>
              <w:szCs w:val="16"/>
              <w:lang w:eastAsia="en-GB"/>
            </w:rPr>
            <w:fldChar w:fldCharType="separate"/>
          </w:r>
          <w:r w:rsidR="00252D06">
            <w:rPr>
              <w:rFonts w:ascii="Arial" w:eastAsia="Times New Roman" w:hAnsi="Arial" w:cs="Arial"/>
              <w:noProof/>
              <w:sz w:val="16"/>
              <w:szCs w:val="16"/>
              <w:lang w:eastAsia="en-GB"/>
            </w:rPr>
            <w:t>4</w:t>
          </w:r>
          <w:r w:rsidRPr="00F1326C">
            <w:rPr>
              <w:rFonts w:ascii="Arial" w:eastAsia="Times New Roman" w:hAnsi="Arial" w:cs="Arial"/>
              <w:sz w:val="16"/>
              <w:szCs w:val="16"/>
              <w:lang w:eastAsia="en-GB"/>
            </w:rPr>
            <w:fldChar w:fldCharType="end"/>
          </w:r>
          <w:r w:rsidRPr="00F1326C">
            <w:rPr>
              <w:rFonts w:ascii="Arial" w:eastAsia="Times New Roman" w:hAnsi="Arial" w:cs="Arial"/>
              <w:sz w:val="16"/>
              <w:szCs w:val="16"/>
              <w:lang w:eastAsia="en-GB"/>
            </w:rPr>
            <w:t xml:space="preserve"> of </w:t>
          </w:r>
          <w:r w:rsidRPr="00F1326C">
            <w:rPr>
              <w:rFonts w:ascii="Arial" w:eastAsia="Times New Roman" w:hAnsi="Arial" w:cs="Arial"/>
              <w:sz w:val="16"/>
              <w:szCs w:val="16"/>
              <w:lang w:eastAsia="en-GB"/>
            </w:rPr>
            <w:fldChar w:fldCharType="begin"/>
          </w:r>
          <w:r w:rsidRPr="00F1326C">
            <w:rPr>
              <w:rFonts w:ascii="Arial" w:eastAsia="Times New Roman" w:hAnsi="Arial" w:cs="Arial"/>
              <w:sz w:val="16"/>
              <w:szCs w:val="16"/>
              <w:lang w:eastAsia="en-GB"/>
            </w:rPr>
            <w:instrText xml:space="preserve"> NUMPAGES  </w:instrText>
          </w:r>
          <w:r w:rsidRPr="00F1326C">
            <w:rPr>
              <w:rFonts w:ascii="Arial" w:eastAsia="Times New Roman" w:hAnsi="Arial" w:cs="Arial"/>
              <w:sz w:val="16"/>
              <w:szCs w:val="16"/>
              <w:lang w:eastAsia="en-GB"/>
            </w:rPr>
            <w:fldChar w:fldCharType="separate"/>
          </w:r>
          <w:r w:rsidR="00252D06">
            <w:rPr>
              <w:rFonts w:ascii="Arial" w:eastAsia="Times New Roman" w:hAnsi="Arial" w:cs="Arial"/>
              <w:noProof/>
              <w:sz w:val="16"/>
              <w:szCs w:val="16"/>
              <w:lang w:eastAsia="en-GB"/>
            </w:rPr>
            <w:t>4</w:t>
          </w:r>
          <w:r w:rsidRPr="00F1326C">
            <w:rPr>
              <w:rFonts w:ascii="Arial" w:eastAsia="Times New Roman" w:hAnsi="Arial" w:cs="Arial"/>
              <w:sz w:val="16"/>
              <w:szCs w:val="16"/>
              <w:lang w:eastAsia="en-GB"/>
            </w:rPr>
            <w:fldChar w:fldCharType="end"/>
          </w:r>
        </w:p>
      </w:tc>
      <w:tc>
        <w:tcPr>
          <w:tcW w:w="964" w:type="dxa"/>
          <w:tcBorders>
            <w:top w:val="nil"/>
          </w:tcBorders>
          <w:vAlign w:val="center"/>
        </w:tcPr>
        <w:p w:rsidR="00F1326C" w:rsidRPr="00F1326C" w:rsidRDefault="00F1326C" w:rsidP="00F1326C">
          <w:pPr>
            <w:spacing w:after="0" w:line="240" w:lineRule="auto"/>
            <w:jc w:val="center"/>
            <w:rPr>
              <w:rFonts w:ascii="Arial" w:eastAsia="Times New Roman" w:hAnsi="Arial" w:cs="Arial"/>
              <w:lang w:eastAsia="en-GB"/>
            </w:rPr>
          </w:pPr>
          <w:r w:rsidRPr="00F1326C">
            <w:rPr>
              <w:rFonts w:ascii="Arial" w:eastAsia="Times New Roman" w:hAnsi="Arial" w:cs="Arial"/>
              <w:sz w:val="16"/>
              <w:szCs w:val="16"/>
              <w:lang w:eastAsia="en-GB"/>
            </w:rPr>
            <w:t>1</w:t>
          </w:r>
        </w:p>
      </w:tc>
      <w:tc>
        <w:tcPr>
          <w:tcW w:w="1242" w:type="dxa"/>
          <w:tcBorders>
            <w:top w:val="nil"/>
          </w:tcBorders>
          <w:vAlign w:val="center"/>
        </w:tcPr>
        <w:p w:rsidR="00F1326C" w:rsidRPr="00F1326C" w:rsidRDefault="00984228" w:rsidP="00F1326C">
          <w:pPr>
            <w:spacing w:after="0" w:line="240" w:lineRule="auto"/>
            <w:jc w:val="center"/>
            <w:rPr>
              <w:rFonts w:ascii="Arial" w:eastAsia="Times New Roman" w:hAnsi="Arial" w:cs="Arial"/>
              <w:szCs w:val="16"/>
              <w:lang w:eastAsia="en-GB"/>
            </w:rPr>
          </w:pPr>
          <w:r>
            <w:rPr>
              <w:rFonts w:ascii="Arial" w:eastAsia="Times New Roman" w:hAnsi="Arial" w:cs="Arial"/>
              <w:sz w:val="16"/>
              <w:szCs w:val="16"/>
              <w:lang w:eastAsia="en-GB"/>
            </w:rPr>
            <w:t>08/12/2015</w:t>
          </w:r>
        </w:p>
      </w:tc>
    </w:tr>
  </w:tbl>
  <w:p w:rsidR="0098757C" w:rsidRDefault="009875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0"/>
    <w:lvl w:ilvl="0">
      <w:start w:val="1"/>
      <w:numFmt w:val="lowerLetter"/>
      <w:lvlText w:val="%1."/>
      <w:lvlJc w:val="left"/>
      <w:pPr>
        <w:tabs>
          <w:tab w:val="num" w:pos="1080"/>
        </w:tabs>
        <w:ind w:left="1080" w:hanging="360"/>
      </w:pPr>
      <w:rPr>
        <w:rFonts w:hint="default"/>
      </w:rPr>
    </w:lvl>
  </w:abstractNum>
  <w:abstractNum w:abstractNumId="1"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multilevel"/>
    <w:tmpl w:val="00000000"/>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00000009"/>
    <w:multiLevelType w:val="multilevel"/>
    <w:tmpl w:val="1DF8FA22"/>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000000F"/>
    <w:multiLevelType w:val="multilevel"/>
    <w:tmpl w:val="00000000"/>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11"/>
    <w:multiLevelType w:val="multilevel"/>
    <w:tmpl w:val="00000000"/>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00000012"/>
    <w:multiLevelType w:val="multilevel"/>
    <w:tmpl w:val="00000000"/>
    <w:lvl w:ilvl="0">
      <w:start w:val="6"/>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0000013"/>
    <w:multiLevelType w:val="multilevel"/>
    <w:tmpl w:val="0000000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0000014"/>
    <w:multiLevelType w:val="multilevel"/>
    <w:tmpl w:val="00000000"/>
    <w:lvl w:ilvl="0">
      <w:start w:val="8"/>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0000016"/>
    <w:multiLevelType w:val="singleLevel"/>
    <w:tmpl w:val="00000000"/>
    <w:lvl w:ilvl="0">
      <w:start w:val="1"/>
      <w:numFmt w:val="decimal"/>
      <w:lvlText w:val="%1"/>
      <w:lvlJc w:val="left"/>
      <w:pPr>
        <w:tabs>
          <w:tab w:val="num" w:pos="720"/>
        </w:tabs>
        <w:ind w:left="720" w:hanging="720"/>
      </w:pPr>
      <w:rPr>
        <w:rFonts w:hint="default"/>
      </w:rPr>
    </w:lvl>
  </w:abstractNum>
  <w:abstractNum w:abstractNumId="11" w15:restartNumberingAfterBreak="0">
    <w:nsid w:val="0A271D72"/>
    <w:multiLevelType w:val="hybridMultilevel"/>
    <w:tmpl w:val="9E06D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0C370A"/>
    <w:multiLevelType w:val="hybridMultilevel"/>
    <w:tmpl w:val="0BD2B912"/>
    <w:lvl w:ilvl="0" w:tplc="87DCAD04">
      <w:start w:val="4"/>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7B1DFA"/>
    <w:multiLevelType w:val="hybridMultilevel"/>
    <w:tmpl w:val="7C90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E71B80"/>
    <w:multiLevelType w:val="hybridMultilevel"/>
    <w:tmpl w:val="63B80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030A03"/>
    <w:multiLevelType w:val="hybridMultilevel"/>
    <w:tmpl w:val="90081F20"/>
    <w:lvl w:ilvl="0" w:tplc="0809000F">
      <w:start w:val="1"/>
      <w:numFmt w:val="decimal"/>
      <w:lvlText w:val="%1."/>
      <w:lvlJc w:val="left"/>
      <w:pPr>
        <w:ind w:left="360" w:hanging="360"/>
      </w:pPr>
      <w:rPr>
        <w:rFonts w:hint="default"/>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A87AD2"/>
    <w:multiLevelType w:val="hybridMultilevel"/>
    <w:tmpl w:val="548AB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F17B2C"/>
    <w:multiLevelType w:val="hybridMultilevel"/>
    <w:tmpl w:val="23F0E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0606BA"/>
    <w:multiLevelType w:val="hybridMultilevel"/>
    <w:tmpl w:val="667CFD6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37044A3"/>
    <w:multiLevelType w:val="hybridMultilevel"/>
    <w:tmpl w:val="BD8AE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0665734"/>
    <w:multiLevelType w:val="hybridMultilevel"/>
    <w:tmpl w:val="48A06E90"/>
    <w:lvl w:ilvl="0" w:tplc="9878AD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F961CB"/>
    <w:multiLevelType w:val="hybridMultilevel"/>
    <w:tmpl w:val="F9AE28F0"/>
    <w:lvl w:ilvl="0" w:tplc="FFFFFFFF">
      <w:start w:val="4"/>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5EC2182"/>
    <w:multiLevelType w:val="hybridMultilevel"/>
    <w:tmpl w:val="5C14E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1"/>
  </w:num>
  <w:num w:numId="13">
    <w:abstractNumId w:val="19"/>
  </w:num>
  <w:num w:numId="14">
    <w:abstractNumId w:val="18"/>
  </w:num>
  <w:num w:numId="15">
    <w:abstractNumId w:val="12"/>
  </w:num>
  <w:num w:numId="16">
    <w:abstractNumId w:val="4"/>
    <w:lvlOverride w:ilvl="0">
      <w:startOverride w:val="4"/>
    </w:lvlOverride>
  </w:num>
  <w:num w:numId="17">
    <w:abstractNumId w:val="20"/>
  </w:num>
  <w:num w:numId="18">
    <w:abstractNumId w:val="11"/>
  </w:num>
  <w:num w:numId="19">
    <w:abstractNumId w:val="14"/>
  </w:num>
  <w:num w:numId="20">
    <w:abstractNumId w:val="22"/>
  </w:num>
  <w:num w:numId="21">
    <w:abstractNumId w:val="13"/>
  </w:num>
  <w:num w:numId="22">
    <w:abstractNumId w:val="16"/>
  </w:num>
  <w:num w:numId="23">
    <w:abstractNumId w:val="1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607"/>
    <w:rsid w:val="00092F13"/>
    <w:rsid w:val="000F3920"/>
    <w:rsid w:val="00146C43"/>
    <w:rsid w:val="00187607"/>
    <w:rsid w:val="001D236C"/>
    <w:rsid w:val="00252D06"/>
    <w:rsid w:val="0041560B"/>
    <w:rsid w:val="00455F5F"/>
    <w:rsid w:val="00626547"/>
    <w:rsid w:val="006417F8"/>
    <w:rsid w:val="006B6CCF"/>
    <w:rsid w:val="00920397"/>
    <w:rsid w:val="00920BC9"/>
    <w:rsid w:val="00984228"/>
    <w:rsid w:val="0098668C"/>
    <w:rsid w:val="0098757C"/>
    <w:rsid w:val="00AA2F4A"/>
    <w:rsid w:val="00B02371"/>
    <w:rsid w:val="00B93D8B"/>
    <w:rsid w:val="00C729BA"/>
    <w:rsid w:val="00D21501"/>
    <w:rsid w:val="00E44885"/>
    <w:rsid w:val="00E47090"/>
    <w:rsid w:val="00F1326C"/>
    <w:rsid w:val="00F175EB"/>
    <w:rsid w:val="00FD7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EB9022-02A1-4432-B0A2-10D94FD40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1560B"/>
    <w:pPr>
      <w:keepNext/>
      <w:tabs>
        <w:tab w:val="left" w:pos="0"/>
        <w:tab w:val="right" w:pos="10080"/>
      </w:tabs>
      <w:spacing w:after="0" w:line="240" w:lineRule="auto"/>
      <w:ind w:left="720" w:hanging="720"/>
      <w:outlineLvl w:val="0"/>
    </w:pPr>
    <w:rPr>
      <w:rFonts w:ascii="Times New Roman" w:eastAsia="Times New Roman" w:hAnsi="Times New Roman" w:cs="Times New Roman"/>
      <w:b/>
      <w:noProof/>
      <w:sz w:val="24"/>
      <w:szCs w:val="20"/>
      <w:u w:val="single"/>
      <w:lang w:eastAsia="en-GB"/>
    </w:rPr>
  </w:style>
  <w:style w:type="paragraph" w:styleId="Heading2">
    <w:name w:val="heading 2"/>
    <w:basedOn w:val="Normal"/>
    <w:next w:val="Normal"/>
    <w:link w:val="Heading2Char"/>
    <w:qFormat/>
    <w:rsid w:val="0041560B"/>
    <w:pPr>
      <w:keepNext/>
      <w:tabs>
        <w:tab w:val="left" w:pos="0"/>
        <w:tab w:val="right" w:pos="10080"/>
      </w:tabs>
      <w:spacing w:after="0" w:line="240" w:lineRule="auto"/>
      <w:ind w:left="720" w:hanging="720"/>
      <w:outlineLvl w:val="1"/>
    </w:pPr>
    <w:rPr>
      <w:rFonts w:ascii="Times New Roman" w:eastAsia="Times New Roman" w:hAnsi="Times New Roman" w:cs="Times New Roman"/>
      <w:b/>
      <w:noProof/>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7607"/>
    <w:pPr>
      <w:spacing w:after="0" w:line="240" w:lineRule="auto"/>
    </w:pPr>
  </w:style>
  <w:style w:type="character" w:customStyle="1" w:styleId="Heading1Char">
    <w:name w:val="Heading 1 Char"/>
    <w:basedOn w:val="DefaultParagraphFont"/>
    <w:link w:val="Heading1"/>
    <w:rsid w:val="0041560B"/>
    <w:rPr>
      <w:rFonts w:ascii="Times New Roman" w:eastAsia="Times New Roman" w:hAnsi="Times New Roman" w:cs="Times New Roman"/>
      <w:b/>
      <w:noProof/>
      <w:sz w:val="24"/>
      <w:szCs w:val="20"/>
      <w:u w:val="single"/>
      <w:lang w:eastAsia="en-GB"/>
    </w:rPr>
  </w:style>
  <w:style w:type="character" w:customStyle="1" w:styleId="Heading2Char">
    <w:name w:val="Heading 2 Char"/>
    <w:basedOn w:val="DefaultParagraphFont"/>
    <w:link w:val="Heading2"/>
    <w:rsid w:val="0041560B"/>
    <w:rPr>
      <w:rFonts w:ascii="Times New Roman" w:eastAsia="Times New Roman" w:hAnsi="Times New Roman" w:cs="Times New Roman"/>
      <w:b/>
      <w:noProof/>
      <w:sz w:val="24"/>
      <w:szCs w:val="20"/>
      <w:lang w:eastAsia="en-GB"/>
    </w:rPr>
  </w:style>
  <w:style w:type="paragraph" w:styleId="BodyTextIndent">
    <w:name w:val="Body Text Indent"/>
    <w:basedOn w:val="Normal"/>
    <w:link w:val="BodyTextIndentChar"/>
    <w:rsid w:val="0041560B"/>
    <w:pPr>
      <w:tabs>
        <w:tab w:val="left" w:pos="0"/>
        <w:tab w:val="right" w:pos="10080"/>
      </w:tabs>
      <w:spacing w:after="0" w:line="240" w:lineRule="auto"/>
      <w:ind w:left="720" w:hanging="720"/>
      <w:jc w:val="right"/>
    </w:pPr>
    <w:rPr>
      <w:rFonts w:ascii="Times New Roman" w:eastAsia="Times New Roman" w:hAnsi="Times New Roman" w:cs="Times New Roman"/>
      <w:noProof/>
      <w:sz w:val="28"/>
      <w:szCs w:val="20"/>
      <w:lang w:eastAsia="en-GB"/>
    </w:rPr>
  </w:style>
  <w:style w:type="character" w:customStyle="1" w:styleId="BodyTextIndentChar">
    <w:name w:val="Body Text Indent Char"/>
    <w:basedOn w:val="DefaultParagraphFont"/>
    <w:link w:val="BodyTextIndent"/>
    <w:rsid w:val="0041560B"/>
    <w:rPr>
      <w:rFonts w:ascii="Times New Roman" w:eastAsia="Times New Roman" w:hAnsi="Times New Roman" w:cs="Times New Roman"/>
      <w:noProof/>
      <w:sz w:val="28"/>
      <w:szCs w:val="20"/>
      <w:lang w:eastAsia="en-GB"/>
    </w:rPr>
  </w:style>
  <w:style w:type="paragraph" w:styleId="ListParagraph">
    <w:name w:val="List Paragraph"/>
    <w:basedOn w:val="Normal"/>
    <w:uiPriority w:val="34"/>
    <w:qFormat/>
    <w:rsid w:val="00455F5F"/>
    <w:pPr>
      <w:ind w:left="720"/>
      <w:contextualSpacing/>
    </w:pPr>
  </w:style>
  <w:style w:type="paragraph" w:styleId="Header">
    <w:name w:val="header"/>
    <w:basedOn w:val="Normal"/>
    <w:link w:val="HeaderChar"/>
    <w:uiPriority w:val="99"/>
    <w:unhideWhenUsed/>
    <w:rsid w:val="00455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F5F"/>
  </w:style>
  <w:style w:type="paragraph" w:styleId="Footer">
    <w:name w:val="footer"/>
    <w:basedOn w:val="Normal"/>
    <w:link w:val="FooterChar"/>
    <w:uiPriority w:val="99"/>
    <w:unhideWhenUsed/>
    <w:rsid w:val="00455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F5F"/>
  </w:style>
  <w:style w:type="paragraph" w:styleId="BalloonText">
    <w:name w:val="Balloon Text"/>
    <w:basedOn w:val="Normal"/>
    <w:link w:val="BalloonTextChar"/>
    <w:uiPriority w:val="99"/>
    <w:semiHidden/>
    <w:unhideWhenUsed/>
    <w:rsid w:val="00987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57C"/>
    <w:rPr>
      <w:rFonts w:ascii="Tahoma" w:hAnsi="Tahoma" w:cs="Tahoma"/>
      <w:sz w:val="16"/>
      <w:szCs w:val="16"/>
    </w:rPr>
  </w:style>
  <w:style w:type="character" w:styleId="Hyperlink">
    <w:name w:val="Hyperlink"/>
    <w:basedOn w:val="DefaultParagraphFont"/>
    <w:uiPriority w:val="99"/>
    <w:unhideWhenUsed/>
    <w:rsid w:val="001D23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ty@qub.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9EE6C-2344-4D9D-9290-C717FCF7E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3047112</dc:creator>
  <cp:lastModifiedBy>Lindsey Smith</cp:lastModifiedBy>
  <cp:revision>3</cp:revision>
  <dcterms:created xsi:type="dcterms:W3CDTF">2015-12-08T12:09:00Z</dcterms:created>
  <dcterms:modified xsi:type="dcterms:W3CDTF">2015-12-08T12:26:00Z</dcterms:modified>
</cp:coreProperties>
</file>